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11085-2024-EO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湖南航天环宇通信科技股份有限公司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马成双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9143000071704924X1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湖南航天环宇通信科技股份有限公司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长沙市岳麓区杏康南路6号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长沙市岳麓区杏康南路6号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E:高端微波通信部组件(需资质许可产品除外)、复材类产品（机翼翼尖天线罩、机身总成制件、外翼上壁板、机翼壁板、V尾前缘、上壁板装配件、进气道）的制造及服务所涉及场所的相关环境管理活动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O:高端微波通信部组件(需资质许可产品除外)、复材类产品（机翼翼尖天线罩、机身总成制件、外翼上壁板、机翼壁板、V尾前缘、上壁板装配件、进气道）的制造及服务所涉及场所的相关职业健康安全管理活动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湖南航天环宇通信科技股份有限公司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长沙市岳麓区杏康南路6号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长沙市岳麓区杏康南路6号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E:高端微波通信部组件(需资质许可产品除外)、复材类产品（机翼翼尖天线罩、机身总成制件、外翼上壁板、机翼壁板、V尾前缘、上壁板装配件、进气道）的制造及服务所涉及场所的相关环境管理活动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O:高端微波通信部组件(需资质许可产品除外)、复材类产品（机翼翼尖天线罩、机身总成制件、外翼上壁板、机翼壁板、V尾前缘、上壁板装配件、进气道）的制造及服务所涉及场所的相关职业健康安全管理活动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9851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