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946"/>
        <w:gridCol w:w="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涉及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条款</w:t>
            </w:r>
          </w:p>
        </w:tc>
        <w:tc>
          <w:tcPr>
            <w:tcW w:w="109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受审核部门：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总经理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/管代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：黄宗伟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赵金山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、赵金良等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46" w:type="dxa"/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审核员：朱晓丽   审核时间：2020年4月15日</w:t>
            </w:r>
          </w:p>
        </w:tc>
        <w:tc>
          <w:tcPr>
            <w:tcW w:w="643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略</w:t>
            </w:r>
          </w:p>
        </w:tc>
        <w:tc>
          <w:tcPr>
            <w:tcW w:w="643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确定认证范围和经营场所、生产场所等</w:t>
            </w: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46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认证范围：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审核范围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Q：预制钢筋混凝土构件生产(资质范围内除外)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E：预制钢筋混凝土构件生产(资质范围内除外)所涉及的相关环境管理活动</w:t>
            </w:r>
          </w:p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O：预制钢筋混凝土构件生产(资质范围内除外)所涉及的相关职业健康安全管理活动</w:t>
            </w:r>
            <w:bookmarkEnd w:id="0"/>
          </w:p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注册/经营/生产地址：河北省唐山市滦县九百户镇南赵庄子村</w:t>
            </w:r>
          </w:p>
        </w:tc>
        <w:tc>
          <w:tcPr>
            <w:tcW w:w="64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受审核方基本概况，资质、法人、总经理及部门设置、主管部门</w:t>
            </w: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46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" w:name="联系人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总经理：黄宗伟</w:t>
            </w:r>
            <w:bookmarkEnd w:id="1"/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滦县山青新型建材有限责任公司成立于2017年11月14日，注册资本壹仟万元整，地址位于河北省唐山市滦县九百户镇南赵庄子村，面积约9767多平米，生产车间面积约1500平米，成品库房2240平米左右，办公生活区480平米左右，主要从事预制钢筋混凝土构件生产(资质范围内除外)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微信查看营业执照原件，认证范围在经营范围内，符合要求。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微信查看2018年1月水泥构件生产项目环境影响报告表、栾环表（2018）065号批复意见、2018年竣工环境保护验收专家验收意见原件，有专家签字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微信查看排污许可证原件，符合要求。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设置了管理层、办公室、供销部、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生技部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主管部门：办公室</w:t>
            </w:r>
            <w:bookmarkStart w:id="2" w:name="_GoBack"/>
            <w:bookmarkEnd w:id="2"/>
          </w:p>
        </w:tc>
        <w:tc>
          <w:tcPr>
            <w:tcW w:w="64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受审核方管理体系策划情况</w:t>
            </w: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46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1.公司依据 GB/T19001-2016、GB/T24001-2016、GB/T45001-2018标准，于2019年12月01日建立了质量、环境、职业健康管理体系。遵循 PDCA 方法，识别了标准中所需要的四大过程，确定了过程的相互顺序和作用：管理职责确定－资源提供－产品实现－测量和改进。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2.公司明确规定产品执行标准（国家、行业标准）和客户要求，并通过各环节控制，监视、测量、考核使其达到有效运行。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3.公司编制了管理手册、程序文件及作业管理性文件、记录表格等。通过管理手册、程序文件明确各部门职责、权限；资源管理，测量分析和改进、运行控制等过程。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4.通过对各主要环节的风险评估，识别，评价并制定相应措施进行风险控制（包括实施过程中所需要的变更）。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5、通过监视、测量和分析结果以及内审，管理评审等达到持续改进的目的。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6、经识别外包过程：物流运输。</w:t>
            </w:r>
          </w:p>
        </w:tc>
        <w:tc>
          <w:tcPr>
            <w:tcW w:w="64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7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受审核方理解和实施标准要求的情况，特别是对管理体系的关键绩效、过程、目标和运作的识别情况</w:t>
            </w: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46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19001-2016、GB/T24001-2016、GB/T45001-2018标准，于2019年12月01日建立了质量、环境、职业健康管理体系，制定了方针、目标、组织架构、职责分配及权限、风险识别及控制；提供必要的资源；组织策划了对绩效的监视和测量，对绩效的分析和评价，对事项进行汇报的程序等。保留了必要的记录文件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公司通过管理评审和内部审核，以及定期的目标考核，对发现的问题采取纠正和必要的纠正措施，确保管理体系绩效和有效性。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查公司在建立、实施管理体系中：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a.制订各种控制程序文件；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b.通过内审、管理评审评价管理体系的符合性；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c.通过环境绩效的监视测量评价销售服务过程涉及环境管理的符合性；通过日常数据分析，采取纠正、预防措施，达到持续改进目的。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查持续改进：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a. 通过管理体系运行，管理方针、目标的实施，内审、管理评审进行持续改进；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b. 通过数据分析、纠正、预防措施实施达到持续改进；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c. 通过顾客满意度调查，改进、提高产品质量，满足顾客需求，达到持续改进的目的。</w:t>
            </w:r>
          </w:p>
        </w:tc>
        <w:tc>
          <w:tcPr>
            <w:tcW w:w="64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解受审核方文件、外来文件和环境、职业健康安全适用法律法规及其他要求控制情况</w:t>
            </w: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46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企业策划管理体系文件主要包括：管理手册（SQJC-SC -2019 A/0）、程序文件汇编、其他体系文件（包括应急预案、供方评价准则、管理制度、环境目标指标及管理方案等），策划并制定的管理体系文件基本充分、适宜。企业有识别并收集了适用的外来文件，如产品技术标准、环境相关的法律法规、质量相关的技术标准等，策划的文件化信息基本充分、操作性较强。成文信息主要以采用纸质和电子媒体等形式保存。成文信息控制见办公室审核记录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对法律法规进行了识别，并对其合规性进行了评价。</w:t>
            </w:r>
          </w:p>
        </w:tc>
        <w:tc>
          <w:tcPr>
            <w:tcW w:w="64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受审核方是否策划和实施了内部审核；了解管理评审控制情况</w:t>
            </w: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46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内审时间：2020年3月11日—12日，有计划、检查表、不符合报告、审核报告，符合要求。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管理评审的时间：2020.03.30   有计划，输入资料、评审报告，符合要求。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4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受审核方采购、销售的实施控制情况</w:t>
            </w: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46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抽合同及合同评审，保存完好，符合要求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对合格供方进行了评定，提供采购计划、采购检验记录，符合要求。</w:t>
            </w:r>
          </w:p>
        </w:tc>
        <w:tc>
          <w:tcPr>
            <w:tcW w:w="64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受审核方过程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环境因素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识别、重大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环境因素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控制</w:t>
            </w: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46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编制了《环境因素识别与评价控制程序》，符合标准要求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提供《环境因素识别排查表》，其中包括办公区、生产区等，包括固废排放、火灾、原材料损耗、废气排放、噪声排放等。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可以提供《重要环境因素清单》，其中重要环境因素：粉尘的排放、固体废弃物排放、噪声排放、火灾的发生，评价准确。</w:t>
            </w:r>
          </w:p>
        </w:tc>
        <w:tc>
          <w:tcPr>
            <w:tcW w:w="64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财务资金投入情况等</w:t>
            </w: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46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2019-2020年度财务计划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1、环境方面投入财务账目：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①环境监测费：2000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②排污费：45000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③环保支出费：1000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2、职业健康安全方面投入财务账目：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①劳动防护用品：3000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②保险费用：2000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③消防器材投入：3000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④员工体检费：3000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⑤其他安全投入：1000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共计：61000</w:t>
            </w:r>
          </w:p>
        </w:tc>
        <w:tc>
          <w:tcPr>
            <w:tcW w:w="64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Y</w:t>
            </w:r>
          </w:p>
        </w:tc>
      </w:tr>
    </w:tbl>
    <w:p>
      <w:pPr>
        <w:pStyle w:val="3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27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8240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Qaq5dYAAAAKAQAADwAAAAAAAAABACAA&#10;AAAiAAAAZHJzL2Rvd25yZXYueG1sUEsBAhQAFAAAAAgAh07iQB0HtHEPAgAA8AMAAA4AAAAAAAAA&#10;AQAgAAAAJQEAAGRycy9lMm9Eb2MueG1sUEsFBgAAAAAGAAYAWQEAAKY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54"/>
    <w:rsid w:val="00057AAD"/>
    <w:rsid w:val="000B7D12"/>
    <w:rsid w:val="001373C7"/>
    <w:rsid w:val="002B4301"/>
    <w:rsid w:val="003F2096"/>
    <w:rsid w:val="00437A3E"/>
    <w:rsid w:val="004D2F32"/>
    <w:rsid w:val="005919B0"/>
    <w:rsid w:val="005C2C89"/>
    <w:rsid w:val="00647FD2"/>
    <w:rsid w:val="00656099"/>
    <w:rsid w:val="00792E2D"/>
    <w:rsid w:val="007A7CEF"/>
    <w:rsid w:val="007C0A3C"/>
    <w:rsid w:val="00B652E3"/>
    <w:rsid w:val="00BB2254"/>
    <w:rsid w:val="00D339B2"/>
    <w:rsid w:val="00DA7D56"/>
    <w:rsid w:val="02380BBC"/>
    <w:rsid w:val="026C134A"/>
    <w:rsid w:val="21384EFB"/>
    <w:rsid w:val="242F0EBB"/>
    <w:rsid w:val="29D83DAB"/>
    <w:rsid w:val="2AAE762B"/>
    <w:rsid w:val="2C32779B"/>
    <w:rsid w:val="2F6F2A3B"/>
    <w:rsid w:val="34836BAA"/>
    <w:rsid w:val="3CBE73AC"/>
    <w:rsid w:val="3F8F4E83"/>
    <w:rsid w:val="50D23A43"/>
    <w:rsid w:val="5C1B119E"/>
    <w:rsid w:val="641B6E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Default"/>
    <w:link w:val="1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2">
    <w:name w:val="Default Char"/>
    <w:link w:val="11"/>
    <w:qFormat/>
    <w:locked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373</Words>
  <Characters>2127</Characters>
  <Lines>17</Lines>
  <Paragraphs>4</Paragraphs>
  <TotalTime>0</TotalTime>
  <ScaleCrop>false</ScaleCrop>
  <LinksUpToDate>false</LinksUpToDate>
  <CharactersWithSpaces>2496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2019-12-26T05:48:00Z</dcterms:created>
  <dc:creator>微软用户</dc:creator>
  <cp:lastModifiedBy>Joyce</cp:lastModifiedBy>
  <dcterms:modified xsi:type="dcterms:W3CDTF">2020-04-22T23:35:27Z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