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滦县山青新型建材有限责任公司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王志慧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朱晓丽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ind w:firstLine="630" w:firstLineChars="300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购货（需方）单位提出委托和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钢筋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混凝土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盖板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质量技术要求→双方签订供需合同并明确双方责任→下达生产任务→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焊接钢筋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混凝土配料搅拌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灌装模具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振捣成型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养护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出厂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售后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关键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过程：混凝土配料搅拌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振捣成型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 有相应作业指导书及过程确认记录。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特殊过程：焊接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 有相应作业指导书及过程确认记录。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编制了《环境因素识别与评价控制程序》，符合标准要求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提供《环境因素识别排查表》，其中包括办公区、生产区等，包括固废排放、火灾、原材料损耗、废气排放、噪声排放等。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可以提供《重要环境因素清单》，其中重要环境因素：粉尘的排放、固体废弃物排放、噪声排放、火灾的发生，评价准确。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编制了《危险源识别、风险评价控制程序》，符合标准要求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《危险源识别清单》，按照活动、区域进行了识别，其中包括：电脑、打印机、复印机产生的辐射；电源电器老化损坏、违章用电、地面油污水滑跌倒、障碍物挡路、爆炸、火灾、触电、机械伤害、物体打击、噪声伤害等，评价基本全面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提供《重大危险源清单》，其中重大危险源：火灾、触电、机械伤害、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职业病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，评价准确。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查到《法律法规要求清单（环境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职业健康安全）》，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查到包括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中华人民共和国劳动合同法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中华人民共和国安全生产法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中华人民共和国职业病防治法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中华人民共和国国境卫生检疫法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中华人民共和国特种设备安全法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中华人民共和国传染病防治法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中华人民共和国消防法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中华人民共和国电力法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中华人民共和国环境保护法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中华人民共和国水污染防治法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中华人民共和国大气污染防治法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中华人民共和国环境噪声污染防治法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中华人民共和国土壤污染防治法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中华人民共和国环境影响评价法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河北省固体废物污染环境防治条例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河北省节约能源条例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河北省水土保持条例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河北省地下水条例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中华人民共和国环境噪声污染防治法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等，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编制：赵金山、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各部门负责人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 xml:space="preserve">     审批：黄宗伟    日期：2019.12.5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查到《法律法规遵循情况评价表 》参加人员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总经理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 各部门负责人 审批：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lang w:eastAsia="zh-CN"/>
              </w:rPr>
              <w:t>黄宗伟，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时间：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2019.12.30,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查进货检验、过程控制、出厂检验及第三方检测等项目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18"/>
          <w:szCs w:val="18"/>
        </w:rPr>
        <w:t xml:space="preserve">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eastAsia="zh-CN"/>
        </w:rPr>
        <w:t>王志慧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2020年4月18</w:t>
      </w:r>
      <w:bookmarkStart w:id="6" w:name="_GoBack"/>
      <w:bookmarkEnd w:id="6"/>
      <w:r>
        <w:rPr>
          <w:rFonts w:hint="eastAsia"/>
          <w:b/>
          <w:sz w:val="18"/>
          <w:szCs w:val="18"/>
          <w:lang w:val="en-US" w:eastAsia="zh-CN"/>
        </w:rPr>
        <w:t>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85C13C3"/>
    <w:rsid w:val="1D453BB9"/>
    <w:rsid w:val="26AD126A"/>
    <w:rsid w:val="298B0F80"/>
    <w:rsid w:val="39F33CB0"/>
    <w:rsid w:val="4277485C"/>
    <w:rsid w:val="57772C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2020-04-22T23:37:43Z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