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hint="eastAsia"/>
          <w:szCs w:val="21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31-2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6"/>
        <w:tblpPr w:leftFromText="180" w:rightFromText="180" w:vertAnchor="text" w:horzAnchor="page" w:tblpX="461" w:tblpY="67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1213"/>
        <w:gridCol w:w="1072"/>
        <w:gridCol w:w="1276"/>
        <w:gridCol w:w="1984"/>
        <w:gridCol w:w="1580"/>
        <w:gridCol w:w="1313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宋体"/>
                <w:szCs w:val="21"/>
              </w:rPr>
              <w:t>江苏省地矿复合肥厂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尹彩侠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准确度等级/不确定度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质检科（化验室）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电子天平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8331370231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AR224CN</w:t>
            </w:r>
          </w:p>
        </w:tc>
        <w:tc>
          <w:tcPr>
            <w:tcW w:w="1276" w:type="dxa"/>
            <w:vAlign w:val="center"/>
          </w:tcPr>
          <w:p>
            <w:pPr>
              <w:ind w:firstLine="200" w:firstLineChars="100"/>
              <w:jc w:val="center"/>
              <w:rPr>
                <w:rFonts w:hint="eastAsia" w:eastAsia="宋体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±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 g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Calibri" w:hAnsi="Calibri" w:cs="Calibri"/>
                <w:color w:val="auto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Cs w:val="21"/>
                <w:lang w:eastAsia="zh-CN"/>
              </w:rPr>
              <w:t>砝码</w:t>
            </w:r>
            <w:r>
              <w:rPr>
                <w:rFonts w:ascii="Calibri" w:hAnsi="Calibri" w:cs="Calibri"/>
                <w:color w:val="auto"/>
                <w:szCs w:val="21"/>
              </w:rPr>
              <w:t>F</w:t>
            </w:r>
            <w:r>
              <w:rPr>
                <w:rFonts w:hint="eastAsia" w:ascii="Calibri" w:hAnsi="Calibri" w:cs="Calibri"/>
                <w:color w:val="auto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Calibri" w:hAnsi="Calibri" w:cs="Calibri"/>
                <w:color w:val="auto"/>
                <w:szCs w:val="21"/>
              </w:rPr>
              <w:t>等级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.04.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砝码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01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25k g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等级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F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2019.07.25.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汽车衡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141205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SCS-100</w:t>
            </w:r>
          </w:p>
        </w:tc>
        <w:tc>
          <w:tcPr>
            <w:tcW w:w="1276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M</w:t>
            </w:r>
            <w:r>
              <w:rPr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  <w:vertAlign w:val="baseline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2019.08.07.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定量包装秤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DK01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DCS-50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X(1)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砝码M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2019.08.07.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电子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台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453580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TCS-300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  <w:t>级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砝码M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`级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2019.08.0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质检科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可见分光光度计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20020013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N2</w:t>
            </w:r>
          </w:p>
        </w:tc>
        <w:tc>
          <w:tcPr>
            <w:tcW w:w="1276" w:type="dxa"/>
            <w:vAlign w:val="center"/>
          </w:tcPr>
          <w:p>
            <w:pPr>
              <w:ind w:left="268" w:leftChars="85" w:hanging="90" w:hangingChars="50"/>
              <w:jc w:val="left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透射比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Cs w:val="24"/>
              </w:rPr>
              <w:t>±2.5%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Apple Color Emoji" w:hAnsi="Apple Color Emoji" w:cs="Apple Color Emoj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可见分光光度计检定装置波长</w:t>
            </w:r>
            <w:r>
              <w:rPr>
                <w:i/>
                <w:color w:val="auto"/>
                <w:sz w:val="18"/>
                <w:szCs w:val="18"/>
              </w:rPr>
              <w:t>U</w:t>
            </w:r>
            <w:r>
              <w:rPr>
                <w:color w:val="auto"/>
                <w:sz w:val="18"/>
                <w:szCs w:val="18"/>
              </w:rPr>
              <w:t>=1.2</w:t>
            </w:r>
            <w:r>
              <w:rPr>
                <w:rFonts w:hint="eastAsia"/>
                <w:color w:val="auto"/>
                <w:sz w:val="18"/>
                <w:szCs w:val="18"/>
              </w:rPr>
              <w:t>n m （k=2） 透射比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</w:rPr>
              <w:t>re 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</w:rPr>
              <w:t>0.5%（k=2）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2020.04.13.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定量包装秤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DK02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DCS-50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X(1)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</w:rPr>
              <w:t>砝码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vertAlign w:val="baseline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Calibri" w:hAnsi="Calibri" w:cs="Calibri"/>
                <w:color w:val="000000" w:themeColor="text1"/>
                <w:szCs w:val="21"/>
              </w:rPr>
              <w:t>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东海县产品质量和食品安全综合检验检测中心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2019.0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.07.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生产管理中心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压力表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YJ02078724</w:t>
            </w:r>
          </w:p>
        </w:tc>
        <w:tc>
          <w:tcPr>
            <w:tcW w:w="1072" w:type="dxa"/>
            <w:vAlign w:val="center"/>
          </w:tcPr>
          <w:p>
            <w:pPr>
              <w:ind w:firstLine="105" w:firstLineChars="5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（0-2.5）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Calibri" w:hAnsi="Calibri" w:cs="Calibri"/>
                <w:color w:val="000000" w:themeColor="text1"/>
                <w:sz w:val="18"/>
                <w:szCs w:val="18"/>
              </w:rPr>
              <w:t>精密压力表装置、精密压力表0.4级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</w:rPr>
              <w:t>东海县产品质量和食品安全综合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.08.22.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企业未建立计量标准，所有计量器具分别送东海县产品质量和食品安全综合检验检测中心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均能溯源到法定计量检定机构。</w:t>
            </w:r>
            <w:r>
              <w:rPr>
                <w:rFonts w:hint="eastAsia" w:ascii="宋体"/>
                <w:color w:val="000000" w:themeColor="text1"/>
                <w:szCs w:val="21"/>
              </w:rPr>
              <w:t>经查</w:t>
            </w:r>
            <w:r>
              <w:rPr>
                <w:rFonts w:ascii="宋体"/>
                <w:color w:val="000000" w:themeColor="text1"/>
                <w:szCs w:val="21"/>
              </w:rPr>
              <w:t>8</w:t>
            </w:r>
            <w:r>
              <w:rPr>
                <w:rFonts w:hint="eastAsia" w:ascii="宋体"/>
                <w:color w:val="000000" w:themeColor="text1"/>
                <w:szCs w:val="21"/>
              </w:rPr>
              <w:t>份测量设备检定</w:t>
            </w:r>
            <w:r>
              <w:rPr>
                <w:rFonts w:ascii="宋体"/>
                <w:color w:val="000000" w:themeColor="text1"/>
                <w:szCs w:val="21"/>
              </w:rPr>
              <w:t>/</w:t>
            </w:r>
            <w:r>
              <w:rPr>
                <w:rFonts w:hint="eastAsia" w:ascii="宋体"/>
                <w:color w:val="000000" w:themeColor="text1"/>
                <w:szCs w:val="21"/>
              </w:rPr>
              <w:t>校准证书，溯源符合文件要求.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审核日期：   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月17日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</w:tbl>
    <w:p>
      <w:pPr>
        <w:ind w:firstLine="3840" w:firstLineChars="120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>
      <w:headerReference r:id="rId3" w:type="default"/>
      <w:pgSz w:w="11906" w:h="16838"/>
      <w:pgMar w:top="1134" w:right="1266" w:bottom="1100" w:left="1180" w:header="397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pple Color Emoji">
    <w:altName w:val="Courier New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4pt;margin-top:7.5pt;height:20.65pt;width:218.3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259D1"/>
    <w:rsid w:val="000313B4"/>
    <w:rsid w:val="0003299C"/>
    <w:rsid w:val="0003380A"/>
    <w:rsid w:val="00035B8F"/>
    <w:rsid w:val="00043D3D"/>
    <w:rsid w:val="0006379E"/>
    <w:rsid w:val="00076974"/>
    <w:rsid w:val="000856BA"/>
    <w:rsid w:val="000869B6"/>
    <w:rsid w:val="000941BB"/>
    <w:rsid w:val="00096DBE"/>
    <w:rsid w:val="000A236E"/>
    <w:rsid w:val="000A2CDE"/>
    <w:rsid w:val="000E4253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1546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875B1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57FD"/>
    <w:rsid w:val="003220E2"/>
    <w:rsid w:val="0033169D"/>
    <w:rsid w:val="003346E2"/>
    <w:rsid w:val="00350936"/>
    <w:rsid w:val="0036244D"/>
    <w:rsid w:val="00374906"/>
    <w:rsid w:val="00375C21"/>
    <w:rsid w:val="00382C10"/>
    <w:rsid w:val="003857FA"/>
    <w:rsid w:val="00391CDF"/>
    <w:rsid w:val="00392597"/>
    <w:rsid w:val="003A1AE1"/>
    <w:rsid w:val="003A78FC"/>
    <w:rsid w:val="003B272B"/>
    <w:rsid w:val="003C0232"/>
    <w:rsid w:val="003C2C11"/>
    <w:rsid w:val="003C35F5"/>
    <w:rsid w:val="003C51BC"/>
    <w:rsid w:val="003E3412"/>
    <w:rsid w:val="003E3AA4"/>
    <w:rsid w:val="003F2C33"/>
    <w:rsid w:val="003F7ABC"/>
    <w:rsid w:val="0040089C"/>
    <w:rsid w:val="004170EE"/>
    <w:rsid w:val="004172C4"/>
    <w:rsid w:val="00422B6B"/>
    <w:rsid w:val="00424D18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C20BA"/>
    <w:rsid w:val="004C3E21"/>
    <w:rsid w:val="004C6598"/>
    <w:rsid w:val="004D2A22"/>
    <w:rsid w:val="004F7DE1"/>
    <w:rsid w:val="005002C9"/>
    <w:rsid w:val="00504A67"/>
    <w:rsid w:val="00514A85"/>
    <w:rsid w:val="00515583"/>
    <w:rsid w:val="005224D2"/>
    <w:rsid w:val="00522B3E"/>
    <w:rsid w:val="00527E8D"/>
    <w:rsid w:val="00563C71"/>
    <w:rsid w:val="00567D1A"/>
    <w:rsid w:val="00593D7E"/>
    <w:rsid w:val="005A0D84"/>
    <w:rsid w:val="005A3DCC"/>
    <w:rsid w:val="005A7242"/>
    <w:rsid w:val="005B6CF3"/>
    <w:rsid w:val="005C01F5"/>
    <w:rsid w:val="005C48AD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19D"/>
    <w:rsid w:val="005F7774"/>
    <w:rsid w:val="00616CE9"/>
    <w:rsid w:val="006210E3"/>
    <w:rsid w:val="006246ED"/>
    <w:rsid w:val="006268EA"/>
    <w:rsid w:val="0063600B"/>
    <w:rsid w:val="00636F70"/>
    <w:rsid w:val="0064523B"/>
    <w:rsid w:val="00657525"/>
    <w:rsid w:val="00664DC7"/>
    <w:rsid w:val="00664FDB"/>
    <w:rsid w:val="00667E82"/>
    <w:rsid w:val="0067166C"/>
    <w:rsid w:val="0067395A"/>
    <w:rsid w:val="00694B62"/>
    <w:rsid w:val="006957CE"/>
    <w:rsid w:val="006A08DD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E7050"/>
    <w:rsid w:val="006F0C91"/>
    <w:rsid w:val="006F611A"/>
    <w:rsid w:val="006F6A76"/>
    <w:rsid w:val="00711A5E"/>
    <w:rsid w:val="0071439B"/>
    <w:rsid w:val="00716046"/>
    <w:rsid w:val="00727694"/>
    <w:rsid w:val="007352B4"/>
    <w:rsid w:val="00743931"/>
    <w:rsid w:val="007548F3"/>
    <w:rsid w:val="00755CB2"/>
    <w:rsid w:val="0075683E"/>
    <w:rsid w:val="00760D34"/>
    <w:rsid w:val="00762BBC"/>
    <w:rsid w:val="00763F5D"/>
    <w:rsid w:val="00766AFA"/>
    <w:rsid w:val="00770012"/>
    <w:rsid w:val="007758C7"/>
    <w:rsid w:val="007778D3"/>
    <w:rsid w:val="00786D1D"/>
    <w:rsid w:val="007B6792"/>
    <w:rsid w:val="007B7160"/>
    <w:rsid w:val="007B779C"/>
    <w:rsid w:val="007C2562"/>
    <w:rsid w:val="007C3CF0"/>
    <w:rsid w:val="007C67E1"/>
    <w:rsid w:val="007D3C16"/>
    <w:rsid w:val="00802524"/>
    <w:rsid w:val="00804037"/>
    <w:rsid w:val="0081246F"/>
    <w:rsid w:val="008124E9"/>
    <w:rsid w:val="0081413C"/>
    <w:rsid w:val="00815ADC"/>
    <w:rsid w:val="00816ACD"/>
    <w:rsid w:val="00816CDC"/>
    <w:rsid w:val="00823300"/>
    <w:rsid w:val="0083036F"/>
    <w:rsid w:val="00830624"/>
    <w:rsid w:val="00844BD0"/>
    <w:rsid w:val="00845EE7"/>
    <w:rsid w:val="00850E12"/>
    <w:rsid w:val="008523F2"/>
    <w:rsid w:val="008544CF"/>
    <w:rsid w:val="0085467A"/>
    <w:rsid w:val="00860444"/>
    <w:rsid w:val="008646EB"/>
    <w:rsid w:val="0087527A"/>
    <w:rsid w:val="008807FA"/>
    <w:rsid w:val="00887FD9"/>
    <w:rsid w:val="008B50D5"/>
    <w:rsid w:val="008B7BF1"/>
    <w:rsid w:val="008C3DC1"/>
    <w:rsid w:val="008D01A0"/>
    <w:rsid w:val="008D0C6E"/>
    <w:rsid w:val="008D2B89"/>
    <w:rsid w:val="008D6849"/>
    <w:rsid w:val="008E797A"/>
    <w:rsid w:val="00901F02"/>
    <w:rsid w:val="00910F61"/>
    <w:rsid w:val="009110CA"/>
    <w:rsid w:val="00933CD7"/>
    <w:rsid w:val="00934B10"/>
    <w:rsid w:val="00943C51"/>
    <w:rsid w:val="00943D20"/>
    <w:rsid w:val="00957382"/>
    <w:rsid w:val="00960D97"/>
    <w:rsid w:val="0096451C"/>
    <w:rsid w:val="00982CED"/>
    <w:rsid w:val="009876F5"/>
    <w:rsid w:val="009964E5"/>
    <w:rsid w:val="009973CD"/>
    <w:rsid w:val="009B6A45"/>
    <w:rsid w:val="009C6468"/>
    <w:rsid w:val="009E059D"/>
    <w:rsid w:val="009E2905"/>
    <w:rsid w:val="009E4EF0"/>
    <w:rsid w:val="009E5251"/>
    <w:rsid w:val="009E724E"/>
    <w:rsid w:val="009F652A"/>
    <w:rsid w:val="00A00477"/>
    <w:rsid w:val="00A011AB"/>
    <w:rsid w:val="00A0123A"/>
    <w:rsid w:val="00A03F11"/>
    <w:rsid w:val="00A046F3"/>
    <w:rsid w:val="00A10BE3"/>
    <w:rsid w:val="00A13FE4"/>
    <w:rsid w:val="00A216F5"/>
    <w:rsid w:val="00A22359"/>
    <w:rsid w:val="00A35855"/>
    <w:rsid w:val="00A54D8F"/>
    <w:rsid w:val="00A571E0"/>
    <w:rsid w:val="00A60DEA"/>
    <w:rsid w:val="00A65995"/>
    <w:rsid w:val="00A65D1F"/>
    <w:rsid w:val="00A73DA3"/>
    <w:rsid w:val="00A7631D"/>
    <w:rsid w:val="00A81065"/>
    <w:rsid w:val="00A87212"/>
    <w:rsid w:val="00A95D08"/>
    <w:rsid w:val="00AA201A"/>
    <w:rsid w:val="00AA5D94"/>
    <w:rsid w:val="00AA630C"/>
    <w:rsid w:val="00AA749B"/>
    <w:rsid w:val="00AB3CF0"/>
    <w:rsid w:val="00AF0790"/>
    <w:rsid w:val="00AF1461"/>
    <w:rsid w:val="00AF749A"/>
    <w:rsid w:val="00B00041"/>
    <w:rsid w:val="00B01161"/>
    <w:rsid w:val="00B0317F"/>
    <w:rsid w:val="00B1431A"/>
    <w:rsid w:val="00B24D6C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B71BF"/>
    <w:rsid w:val="00BC0644"/>
    <w:rsid w:val="00BD3740"/>
    <w:rsid w:val="00BD4E5D"/>
    <w:rsid w:val="00BE2C2B"/>
    <w:rsid w:val="00BF0E33"/>
    <w:rsid w:val="00BF6B2B"/>
    <w:rsid w:val="00C03552"/>
    <w:rsid w:val="00C0452F"/>
    <w:rsid w:val="00C11B1C"/>
    <w:rsid w:val="00C164D4"/>
    <w:rsid w:val="00C17F5A"/>
    <w:rsid w:val="00C34434"/>
    <w:rsid w:val="00C42F1A"/>
    <w:rsid w:val="00C449C5"/>
    <w:rsid w:val="00C60CDF"/>
    <w:rsid w:val="00C61415"/>
    <w:rsid w:val="00C71540"/>
    <w:rsid w:val="00C72FA7"/>
    <w:rsid w:val="00C74DF2"/>
    <w:rsid w:val="00CA4673"/>
    <w:rsid w:val="00CB1ED7"/>
    <w:rsid w:val="00CB44C3"/>
    <w:rsid w:val="00CC7828"/>
    <w:rsid w:val="00CE6FE9"/>
    <w:rsid w:val="00CF03AA"/>
    <w:rsid w:val="00CF749C"/>
    <w:rsid w:val="00D01668"/>
    <w:rsid w:val="00D050B4"/>
    <w:rsid w:val="00D053B3"/>
    <w:rsid w:val="00D119FF"/>
    <w:rsid w:val="00D36A04"/>
    <w:rsid w:val="00D429BF"/>
    <w:rsid w:val="00D42CA9"/>
    <w:rsid w:val="00D4722A"/>
    <w:rsid w:val="00D53C8B"/>
    <w:rsid w:val="00D5445C"/>
    <w:rsid w:val="00D5515E"/>
    <w:rsid w:val="00D57C29"/>
    <w:rsid w:val="00D600BB"/>
    <w:rsid w:val="00D608AE"/>
    <w:rsid w:val="00D70115"/>
    <w:rsid w:val="00D82B51"/>
    <w:rsid w:val="00D87B53"/>
    <w:rsid w:val="00D95455"/>
    <w:rsid w:val="00DB0B9E"/>
    <w:rsid w:val="00DC67DA"/>
    <w:rsid w:val="00DD0103"/>
    <w:rsid w:val="00DD3B11"/>
    <w:rsid w:val="00DD4C9F"/>
    <w:rsid w:val="00DF6018"/>
    <w:rsid w:val="00E16BB2"/>
    <w:rsid w:val="00E3638A"/>
    <w:rsid w:val="00E66D8F"/>
    <w:rsid w:val="00E8365E"/>
    <w:rsid w:val="00EA2C18"/>
    <w:rsid w:val="00EA7E10"/>
    <w:rsid w:val="00EC239C"/>
    <w:rsid w:val="00EF75C7"/>
    <w:rsid w:val="00EF775C"/>
    <w:rsid w:val="00EF7C54"/>
    <w:rsid w:val="00F070B5"/>
    <w:rsid w:val="00F1239A"/>
    <w:rsid w:val="00F20B5C"/>
    <w:rsid w:val="00F262C5"/>
    <w:rsid w:val="00F30722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2F1C"/>
    <w:rsid w:val="00FC3B89"/>
    <w:rsid w:val="00FC62F2"/>
    <w:rsid w:val="00FD6D08"/>
    <w:rsid w:val="00FE4B4C"/>
    <w:rsid w:val="00FE56A4"/>
    <w:rsid w:val="00FE56CD"/>
    <w:rsid w:val="00FE7B45"/>
    <w:rsid w:val="00FF3456"/>
    <w:rsid w:val="00FF6FDE"/>
    <w:rsid w:val="011C4187"/>
    <w:rsid w:val="03281AB0"/>
    <w:rsid w:val="03605055"/>
    <w:rsid w:val="07CC42A6"/>
    <w:rsid w:val="08427DB2"/>
    <w:rsid w:val="0B6006AC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3FE13198"/>
    <w:rsid w:val="405D57EC"/>
    <w:rsid w:val="4206500A"/>
    <w:rsid w:val="42370314"/>
    <w:rsid w:val="425F5602"/>
    <w:rsid w:val="46BC0050"/>
    <w:rsid w:val="494533F8"/>
    <w:rsid w:val="4D021CBB"/>
    <w:rsid w:val="4D8A251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3304D8"/>
    <w:rsid w:val="6AA353AE"/>
    <w:rsid w:val="6C1D1A11"/>
    <w:rsid w:val="6CD2279B"/>
    <w:rsid w:val="6D9E1521"/>
    <w:rsid w:val="6DE41069"/>
    <w:rsid w:val="6F587E4D"/>
    <w:rsid w:val="6FBF39C1"/>
    <w:rsid w:val="719E5EDE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</Words>
  <Characters>802</Characters>
  <Lines>6</Lines>
  <Paragraphs>1</Paragraphs>
  <TotalTime>9</TotalTime>
  <ScaleCrop>false</ScaleCrop>
  <LinksUpToDate>false</LinksUpToDate>
  <CharactersWithSpaces>941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2019-03-14T07:27:00Z</dcterms:created>
  <dc:creator>alexander chang</dc:creator>
  <cp:lastModifiedBy>Administrator</cp:lastModifiedBy>
  <dcterms:modified xsi:type="dcterms:W3CDTF">2020-04-18T01:28:22Z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