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88344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江西韦伯仑特科技有限公司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文波、林郁、徐爱红、应维佳</w:t>
            </w:r>
            <w:r>
              <w:rPr>
                <w:rFonts w:hint="eastAsia"/>
              </w:rPr>
              <w:t xml:space="preserve"> </w:t>
            </w:r>
            <w:r>
              <w:rPr>
                <w:rFonts w:hint="eastAsia"/>
              </w:rPr>
              <w:t>应维佳</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33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2023-N1OHSMS-2257737</w:t>
            </w:r>
          </w:p>
        </w:tc>
        <w:tc>
          <w:tcPr>
            <w:tcW w:w="3145" w:type="dxa"/>
            <w:vAlign w:val="center"/>
          </w:tcPr>
          <w:p w14:paraId="0AF64EA2">
            <w:pPr>
              <w:spacing w:line="360" w:lineRule="auto"/>
              <w:jc w:val="left"/>
              <w:rPr>
                <w:rFonts w:asciiTheme="minorEastAsia" w:eastAsiaTheme="minorEastAsia" w:hAnsiTheme="minorEastAsia"/>
                <w:szCs w:val="21"/>
              </w:rPr>
            </w:pPr>
            <w:r>
              <w:t>17.10.02,18.02.05,19.01.01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文波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2022-N1EMS-2257737</w:t>
            </w:r>
          </w:p>
        </w:tc>
        <w:tc>
          <w:tcPr>
            <w:tcW w:w="3145" w:type="dxa"/>
            <w:vAlign w:val="center"/>
          </w:tcPr>
          <w:p w14:paraId="428F7A98">
            <w:pPr>
              <w:spacing w:line="360" w:lineRule="auto"/>
              <w:jc w:val="left"/>
              <w:rPr>
                <w:rFonts w:asciiTheme="minorEastAsia" w:eastAsiaTheme="minorEastAsia" w:hAnsiTheme="minorEastAsia"/>
              </w:rPr>
            </w:pPr>
            <w:r>
              <w:t>17.10.02,19.01.01,18.02.05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文波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2022-N1QMS-2257737</w:t>
            </w:r>
          </w:p>
        </w:tc>
        <w:tc>
          <w:tcPr>
            <w:tcW w:w="3145" w:type="dxa"/>
            <w:vAlign w:val="center"/>
          </w:tcPr>
          <w:p w14:paraId="591646C4">
            <w:pPr>
              <w:spacing w:line="360" w:lineRule="auto"/>
              <w:jc w:val="left"/>
              <w:rPr>
                <w:rFonts w:asciiTheme="minorEastAsia" w:eastAsiaTheme="minorEastAsia" w:hAnsiTheme="minorEastAsia"/>
              </w:rPr>
            </w:pPr>
            <w:r>
              <w:t>17.10.02,18.02.05,19.01.01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2024-N1OHSMS-1263773</w:t>
            </w:r>
          </w:p>
        </w:tc>
        <w:tc>
          <w:tcPr>
            <w:tcW w:w="3145" w:type="dxa"/>
            <w:vAlign w:val="center"/>
          </w:tcPr>
          <w:p>
            <w:pPr>
              <w:jc w:val="left"/>
            </w:pPr>
            <w:r>
              <w:t>17.10.02,18.02.05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2022-N1EMS-1263773</w:t>
            </w:r>
          </w:p>
        </w:tc>
        <w:tc>
          <w:tcPr>
            <w:tcW w:w="3145" w:type="dxa"/>
            <w:vAlign w:val="center"/>
          </w:tcPr>
          <w:p>
            <w:pPr>
              <w:jc w:val="left"/>
            </w:pPr>
            <w:r>
              <w:t>17.10.02,18.02.05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2023-N1QMS-1263773</w:t>
            </w:r>
          </w:p>
        </w:tc>
        <w:tc>
          <w:tcPr>
            <w:tcW w:w="3145" w:type="dxa"/>
            <w:vAlign w:val="center"/>
          </w:tcPr>
          <w:p>
            <w:pPr>
              <w:jc w:val="left"/>
            </w:pPr>
            <w:r>
              <w:t>17.10.02,18.02.05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徐爱红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2024-N1OHSMS-1287609</w:t>
            </w:r>
          </w:p>
        </w:tc>
        <w:tc>
          <w:tcPr>
            <w:tcW w:w="3145" w:type="dxa"/>
            <w:vAlign w:val="center"/>
          </w:tcPr>
          <w:p>
            <w:pPr>
              <w:jc w:val="left"/>
            </w:pPr>
            <w:r>
              <w:t>17.10.02,18.02.05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徐爱红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2025-N1EMS-2287609</w:t>
            </w:r>
          </w:p>
        </w:tc>
        <w:tc>
          <w:tcPr>
            <w:tcW w:w="3145" w:type="dxa"/>
            <w:vAlign w:val="center"/>
          </w:tcPr>
          <w:p>
            <w:pPr>
              <w:jc w:val="left"/>
            </w:pPr>
            <w:r>
              <w:t>17.10.02,18.02.05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徐爱红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2025-N1QMS-2287609</w:t>
            </w:r>
          </w:p>
        </w:tc>
        <w:tc>
          <w:tcPr>
            <w:tcW w:w="3145" w:type="dxa"/>
            <w:vAlign w:val="center"/>
          </w:tcPr>
          <w:p>
            <w:pPr>
              <w:jc w:val="left"/>
            </w:pPr>
            <w:r>
              <w:t>17.10.02,18.02.05,19.01.01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应维佳</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360104199211271016</w:t>
            </w:r>
          </w:p>
        </w:tc>
        <w:tc>
          <w:tcPr>
            <w:tcW w:w="3145" w:type="dxa"/>
            <w:vAlign w:val="center"/>
          </w:tcPr>
          <w:p>
            <w:pPr>
              <w:jc w:val="left"/>
            </w:pPr>
            <w:r>
              <w:t>17.02.00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应维佳</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360104199211271016</w:t>
            </w:r>
          </w:p>
        </w:tc>
        <w:tc>
          <w:tcPr>
            <w:tcW w:w="3145" w:type="dxa"/>
            <w:vAlign w:val="center"/>
          </w:tcPr>
          <w:p>
            <w:pPr>
              <w:jc w:val="left"/>
            </w:pPr>
            <w:r>
              <w:t>17.02.00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应维佳</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360104199211271016</w:t>
            </w:r>
          </w:p>
        </w:tc>
        <w:tc>
          <w:tcPr>
            <w:tcW w:w="3145" w:type="dxa"/>
            <w:vAlign w:val="center"/>
          </w:tcPr>
          <w:p>
            <w:pPr>
              <w:jc w:val="left"/>
            </w:pPr>
            <w:r>
              <w:t>17.02.00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2025年06月10日上午至2025年06月11日上午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2025年06月10日上午至2025年06月11日上午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文波、林郁、徐爱红、应维佳</w:t>
      </w:r>
      <w:r>
        <w:rPr>
          <w:rFonts w:hint="eastAsia"/>
          <w:b/>
          <w:color w:val="auto"/>
          <w:kern w:val="2"/>
          <w:sz w:val="21"/>
          <w:lang w:val="en-GB"/>
        </w:rPr>
        <w:t xml:space="preserve"> </w:t>
      </w:r>
      <w:r>
        <w:rPr>
          <w:rFonts w:hint="eastAsia"/>
          <w:b/>
          <w:color w:val="auto"/>
          <w:kern w:val="2"/>
          <w:sz w:val="21"/>
          <w:lang w:val="en-GB"/>
        </w:rPr>
        <w:t>应维佳</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8476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