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873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江西省绿能农业发展有限公司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徐爱红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徐爱红、黄友珍、李双、汤林敏</w:t>
            </w:r>
            <w:r>
              <w:rPr>
                <w:rFonts w:hint="eastAsia"/>
              </w:rPr>
              <w:t xml:space="preserve"> </w:t>
            </w:r>
            <w:r>
              <w:rPr>
                <w:rFonts w:hint="eastAsia"/>
              </w:rPr>
              <w:t>汤林敏</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4874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徐爱红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2025-N1EMS-2287609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徐爱红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2025-N1QMS-2287609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徐爱红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2024-N1OHSMS-1287609</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2024-N1EMS-1362937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2024-N1QMS-1362937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2024-N1OHSMS-1362937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2024-N1EMS-1287699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2025-N1QMS-2287699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2024-N1OHSMS-1287699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汤林敏</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362322199105076917</w:t>
            </w:r>
          </w:p>
        </w:tc>
        <w:tc>
          <w:tcPr>
            <w:tcW w:w="3145" w:type="dxa"/>
            <w:vAlign w:val="center"/>
          </w:tcPr>
          <w:p>
            <w:pPr>
              <w:jc w:val="left"/>
            </w:pPr>
            <w:r>
              <w:t>03.06.01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汤林敏</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362322199105076917</w:t>
            </w:r>
          </w:p>
        </w:tc>
        <w:tc>
          <w:tcPr>
            <w:tcW w:w="3145" w:type="dxa"/>
            <w:vAlign w:val="center"/>
          </w:tcPr>
          <w:p>
            <w:pPr>
              <w:jc w:val="left"/>
            </w:pPr>
            <w:r>
              <w:t>03.06.01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汤林敏</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362322199105076917</w:t>
            </w:r>
          </w:p>
        </w:tc>
        <w:tc>
          <w:tcPr>
            <w:tcW w:w="3145" w:type="dxa"/>
            <w:vAlign w:val="center"/>
          </w:tcPr>
          <w:p>
            <w:pPr>
              <w:jc w:val="left"/>
            </w:pPr>
            <w:r>
              <w:t>03.06.01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2025年08月21日上午至2025年08月21日下午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2025年08月21日上午至2025年08月21日下午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徐爱红</w:t>
      </w:r>
      <w:r>
        <w:rPr>
          <w:rFonts w:hint="eastAsia"/>
          <w:b/>
          <w:color w:val="auto"/>
          <w:kern w:val="2"/>
          <w:sz w:val="21"/>
          <w:lang w:val="en-GB"/>
        </w:rPr>
        <w:t xml:space="preserve">  </w:t>
      </w:r>
      <w:r>
        <w:rPr>
          <w:rFonts w:hint="eastAsia"/>
          <w:b/>
          <w:color w:val="auto"/>
          <w:kern w:val="2"/>
          <w:sz w:val="21"/>
          <w:lang w:val="en-GB"/>
        </w:rPr>
        <w:t>徐爱红、黄友珍、李双、汤林敏</w:t>
      </w:r>
      <w:r>
        <w:rPr>
          <w:rFonts w:hint="eastAsia"/>
          <w:b/>
          <w:color w:val="auto"/>
          <w:kern w:val="2"/>
          <w:sz w:val="21"/>
          <w:lang w:val="en-GB"/>
        </w:rPr>
        <w:t xml:space="preserve"> </w:t>
      </w:r>
      <w:r>
        <w:rPr>
          <w:rFonts w:hint="eastAsia"/>
          <w:b/>
          <w:color w:val="auto"/>
          <w:kern w:val="2"/>
          <w:sz w:val="21"/>
          <w:lang w:val="en-GB"/>
        </w:rPr>
        <w:t>汤林敏</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720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