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9816186"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泉州市邦正运动用品股份公司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蔡惠娜</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蔡惠娜、卢金凤、张仲尧</w:t>
            </w:r>
            <w:r>
              <w:rPr>
                <w:rFonts w:hint="eastAsia"/>
              </w:rPr>
              <w:t xml:space="preserve"> </w:t>
            </w:r>
            <w:r>
              <w:rPr>
                <w:rFonts w:hint="eastAsia"/>
              </w:rPr>
              <w:t>张仲尧</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4477529"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蔡惠娜</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2023-N1OHSMS-1288497</w:t>
            </w:r>
          </w:p>
        </w:tc>
        <w:tc>
          <w:tcPr>
            <w:tcW w:w="3145" w:type="dxa"/>
            <w:vAlign w:val="center"/>
          </w:tcPr>
          <w:p w14:paraId="0AF64EA2">
            <w:pPr>
              <w:spacing w:line="360" w:lineRule="auto"/>
              <w:jc w:val="left"/>
              <w:rPr>
                <w:rFonts w:asciiTheme="minorEastAsia" w:eastAsiaTheme="minorEastAsia" w:hAnsiTheme="minorEastAsia"/>
                <w:szCs w:val="21"/>
              </w:rPr>
            </w:pP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蔡惠娜</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2023-N1EMS-1288497</w:t>
            </w: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蔡惠娜</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2023-N1QMS-1288497</w:t>
            </w:r>
          </w:p>
        </w:tc>
        <w:tc>
          <w:tcPr>
            <w:tcW w:w="3145" w:type="dxa"/>
            <w:vAlign w:val="center"/>
          </w:tcPr>
          <w:p w14:paraId="591646C4">
            <w:pPr>
              <w:spacing w:line="360" w:lineRule="auto"/>
              <w:jc w:val="left"/>
              <w:rPr>
                <w:rFonts w:asciiTheme="minorEastAsia" w:eastAsiaTheme="minorEastAsia" w:hAnsiTheme="minorEastAsia"/>
              </w:rPr>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卢金凤</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2023-N1OHSMS-1300966</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卢金凤</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2023-N1EMS-1300966</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卢金凤</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2023-N1QMS-1300966</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张仲尧</w:t>
            </w:r>
          </w:p>
        </w:tc>
        <w:tc>
          <w:tcPr>
            <w:tcW w:w="1051" w:type="dxa"/>
            <w:vAlign w:val="center"/>
          </w:tcPr>
          <w:p>
            <w:pPr>
              <w:jc w:val="left"/>
            </w:pPr>
            <w:r>
              <w:t>组员</w:t>
            </w:r>
          </w:p>
        </w:tc>
        <w:tc>
          <w:tcPr>
            <w:tcW w:w="1466" w:type="dxa"/>
            <w:vAlign w:val="center"/>
          </w:tcPr>
          <w:p>
            <w:pPr>
              <w:jc w:val="left"/>
            </w:pPr>
            <w:r>
              <w:t>技术专家</w:t>
            </w:r>
          </w:p>
        </w:tc>
        <w:tc>
          <w:tcPr>
            <w:tcW w:w="2268" w:type="dxa"/>
            <w:vAlign w:val="center"/>
          </w:tcPr>
          <w:p>
            <w:pPr>
              <w:jc w:val="left"/>
            </w:pPr>
            <w:r>
              <w:t>350525199005303015</w:t>
            </w:r>
          </w:p>
        </w:tc>
        <w:tc>
          <w:tcPr>
            <w:tcW w:w="3145" w:type="dxa"/>
            <w:vAlign w:val="center"/>
          </w:tcPr>
          <w:p>
            <w:pPr>
              <w:jc w:val="left"/>
            </w:pPr>
            <w:r>
              <w:t>23.04.00,23.05.00</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张仲尧</w:t>
            </w:r>
          </w:p>
        </w:tc>
        <w:tc>
          <w:tcPr>
            <w:tcW w:w="1051" w:type="dxa"/>
            <w:vAlign w:val="center"/>
          </w:tcPr>
          <w:p>
            <w:pPr>
              <w:jc w:val="left"/>
            </w:pPr>
            <w:r>
              <w:t>组员</w:t>
            </w:r>
          </w:p>
        </w:tc>
        <w:tc>
          <w:tcPr>
            <w:tcW w:w="1466" w:type="dxa"/>
            <w:vAlign w:val="center"/>
          </w:tcPr>
          <w:p>
            <w:pPr>
              <w:jc w:val="left"/>
            </w:pPr>
            <w:r>
              <w:t>技术专家</w:t>
            </w:r>
          </w:p>
        </w:tc>
        <w:tc>
          <w:tcPr>
            <w:tcW w:w="2268" w:type="dxa"/>
            <w:vAlign w:val="center"/>
          </w:tcPr>
          <w:p>
            <w:pPr>
              <w:jc w:val="left"/>
            </w:pPr>
            <w:r>
              <w:t>350525199005303015</w:t>
            </w:r>
          </w:p>
        </w:tc>
        <w:tc>
          <w:tcPr>
            <w:tcW w:w="3145" w:type="dxa"/>
            <w:vAlign w:val="center"/>
          </w:tcPr>
          <w:p>
            <w:pPr>
              <w:jc w:val="left"/>
            </w:pPr>
            <w:r>
              <w:t>23.04.00,23.05.00</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张仲尧</w:t>
            </w:r>
          </w:p>
        </w:tc>
        <w:tc>
          <w:tcPr>
            <w:tcW w:w="1051" w:type="dxa"/>
            <w:vAlign w:val="center"/>
          </w:tcPr>
          <w:p>
            <w:pPr>
              <w:jc w:val="left"/>
            </w:pPr>
            <w:r>
              <w:t>组员</w:t>
            </w:r>
          </w:p>
        </w:tc>
        <w:tc>
          <w:tcPr>
            <w:tcW w:w="1466" w:type="dxa"/>
            <w:vAlign w:val="center"/>
          </w:tcPr>
          <w:p>
            <w:pPr>
              <w:jc w:val="left"/>
            </w:pPr>
            <w:r>
              <w:t>技术专家</w:t>
            </w:r>
          </w:p>
        </w:tc>
        <w:tc>
          <w:tcPr>
            <w:tcW w:w="2268" w:type="dxa"/>
            <w:vAlign w:val="center"/>
          </w:tcPr>
          <w:p>
            <w:pPr>
              <w:jc w:val="left"/>
            </w:pPr>
            <w:r>
              <w:t>350525199005303015</w:t>
            </w:r>
          </w:p>
        </w:tc>
        <w:tc>
          <w:tcPr>
            <w:tcW w:w="3145" w:type="dxa"/>
            <w:vAlign w:val="center"/>
          </w:tcPr>
          <w:p>
            <w:pPr>
              <w:jc w:val="left"/>
            </w:pPr>
            <w:r>
              <w:t>23.04.00,23.05.00</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24001-2016/ISO14001:2015、GB/T19001-2016/ISO9001:2015、GB/T45001-2020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2025年07月02日上午至2025年07月05日上午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2025年07月02日上午至2025年07月05日上午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蔡惠娜</w:t>
      </w:r>
      <w:r>
        <w:rPr>
          <w:rFonts w:hint="eastAsia"/>
          <w:b/>
          <w:color w:val="auto"/>
          <w:kern w:val="2"/>
          <w:sz w:val="21"/>
          <w:lang w:val="en-GB"/>
        </w:rPr>
        <w:t xml:space="preserve">  </w:t>
      </w:r>
      <w:r>
        <w:rPr>
          <w:rFonts w:hint="eastAsia"/>
          <w:b/>
          <w:color w:val="auto"/>
          <w:kern w:val="2"/>
          <w:sz w:val="21"/>
          <w:lang w:val="en-GB"/>
        </w:rPr>
        <w:t>蔡惠娜、卢金凤、张仲尧</w:t>
      </w:r>
      <w:r>
        <w:rPr>
          <w:rFonts w:hint="eastAsia"/>
          <w:b/>
          <w:color w:val="auto"/>
          <w:kern w:val="2"/>
          <w:sz w:val="21"/>
          <w:lang w:val="en-GB"/>
        </w:rPr>
        <w:t xml:space="preserve"> </w:t>
      </w:r>
      <w:r>
        <w:rPr>
          <w:rFonts w:hint="eastAsia"/>
          <w:b/>
          <w:color w:val="auto"/>
          <w:kern w:val="2"/>
          <w:sz w:val="21"/>
          <w:lang w:val="en-GB"/>
        </w:rPr>
        <w:t>张仲尧</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314418"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