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11290-2025-ECEO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陕西金黎明建设工程有限公司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91610113MAB0TF8T4H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陕西金黎明建设工程有限公司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陕西省咸阳市兴平市金城路西段</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陕西省咸阳市兴平市金城路西段</w:t>
            </w:r>
          </w:p>
          <w:p w:rsidR="002460AB">
            <w:pPr>
              <w:snapToGrid w:val="0"/>
              <w:spacing w:line="0" w:lineRule="atLeast"/>
              <w:jc w:val="left"/>
              <w:rPr>
                <w:sz w:val="21"/>
                <w:szCs w:val="21"/>
              </w:rPr>
            </w:pPr>
            <w:r>
              <w:rPr>
                <w:rFonts w:hint="eastAsia"/>
                <w:sz w:val="21"/>
                <w:szCs w:val="21"/>
              </w:rPr>
              <w:t xml:space="preserve">兰州新区天然气液化储备项目 甘肃省兰州市皋兰县秦川镇达家湾 </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Q:资质范围内的机电工程施工</w:t>
            </w:r>
          </w:p>
          <w:p>
            <w:pPr>
              <w:snapToGrid w:val="0"/>
              <w:spacing w:line="0" w:lineRule="atLeast"/>
              <w:jc w:val="left"/>
              <w:rPr>
                <w:rFonts w:hint="eastAsia"/>
                <w:sz w:val="21"/>
                <w:szCs w:val="21"/>
                <w:lang w:val="en-GB"/>
              </w:rPr>
            </w:pPr>
            <w:r>
              <w:rPr>
                <w:rFonts w:hint="eastAsia"/>
                <w:sz w:val="21"/>
                <w:szCs w:val="21"/>
                <w:lang w:val="en-GB"/>
              </w:rPr>
              <w:t>E:资质范围内的机电工程施工所涉及场所的相关环境管理活动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O:资质范围内的机电工程施工所涉及场所的相关职业健康安全管理活动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陕西金黎明建设工程有限公司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陕西省咸阳市兴平市金城路西段</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陕西省咸阳市兴平市金城路西段</w:t>
            </w:r>
          </w:p>
          <w:p w:rsidR="002460AB">
            <w:pPr>
              <w:snapToGrid w:val="0"/>
              <w:spacing w:line="0" w:lineRule="atLeast"/>
              <w:jc w:val="left"/>
              <w:rPr>
                <w:sz w:val="21"/>
                <w:szCs w:val="21"/>
              </w:rPr>
            </w:pPr>
            <w:r>
              <w:rPr>
                <w:rFonts w:hint="eastAsia"/>
                <w:sz w:val="21"/>
                <w:szCs w:val="21"/>
              </w:rPr>
              <w:t xml:space="preserve">兰州新区天然气液化储备项目 甘肃省兰州市皋兰县秦川镇达家湾 </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Q:资质范围内的机电工程施工</w:t>
            </w:r>
          </w:p>
          <w:p>
            <w:pPr>
              <w:snapToGrid w:val="0"/>
              <w:spacing w:line="0" w:lineRule="atLeast"/>
              <w:jc w:val="left"/>
              <w:rPr>
                <w:rFonts w:hint="eastAsia"/>
                <w:sz w:val="21"/>
                <w:szCs w:val="21"/>
                <w:lang w:val="en-GB"/>
              </w:rPr>
            </w:pPr>
            <w:r>
              <w:rPr>
                <w:rFonts w:hint="eastAsia"/>
                <w:sz w:val="21"/>
                <w:szCs w:val="21"/>
                <w:lang w:val="en-GB"/>
              </w:rPr>
              <w:t>E:资质范围内的机电工程施工所涉及场所的相关环境管理活动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O:资质范围内的机电工程施工所涉及场所的相关职业健康安全管理活动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64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