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01881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涉县清漳水泥制造有限公司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吉洁</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吉洁、徐红英、杨园、周文廷</w:t>
            </w:r>
            <w:r>
              <w:rPr>
                <w:rFonts w:hint="eastAsia"/>
              </w:rPr>
              <w:t xml:space="preserve"> </w:t>
            </w:r>
            <w:r>
              <w:rPr>
                <w:rFonts w:hint="eastAsia"/>
              </w:rPr>
              <w:t>周文廷</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68473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吉洁</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2022-N1QMS-4022240</w:t>
            </w:r>
          </w:p>
        </w:tc>
        <w:tc>
          <w:tcPr>
            <w:tcW w:w="3145" w:type="dxa"/>
            <w:vAlign w:val="center"/>
          </w:tcPr>
          <w:p w14:paraId="0AF64EA2">
            <w:pPr>
              <w:spacing w:line="360" w:lineRule="auto"/>
              <w:jc w:val="left"/>
              <w:rPr>
                <w:rFonts w:asciiTheme="minorEastAsia" w:eastAsiaTheme="minorEastAsia" w:hAnsiTheme="minorEastAsia"/>
                <w:szCs w:val="21"/>
              </w:rPr>
            </w:pPr>
            <w:r>
              <w:t>16.02.03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吉洁</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2023-N1EnMS-1022240</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徐红英</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2024-N1QMS-4034524</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徐红英</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2024-N1EnMS-1034524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杨园</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2024-N1QMS-2215052</w:t>
            </w:r>
          </w:p>
        </w:tc>
        <w:tc>
          <w:tcPr>
            <w:tcW w:w="3145" w:type="dxa"/>
            <w:vAlign w:val="center"/>
          </w:tcPr>
          <w:p>
            <w:pPr>
              <w:jc w:val="left"/>
            </w:pPr>
            <w:r>
              <w:t>15.06.02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杨园</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2025-N0EnMS-1215052</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周文廷</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2025-N1QMS-3244880</w:t>
            </w:r>
          </w:p>
        </w:tc>
        <w:tc>
          <w:tcPr>
            <w:tcW w:w="3145" w:type="dxa"/>
            <w:vAlign w:val="center"/>
          </w:tcPr>
          <w:p>
            <w:pPr>
              <w:jc w:val="left"/>
            </w:pPr>
            <w:r>
              <w:t>15.06.02,16.02.03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周文廷</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ISC-244880</w:t>
            </w:r>
          </w:p>
        </w:tc>
        <w:tc>
          <w:tcPr>
            <w:tcW w:w="3145" w:type="dxa"/>
            <w:vAlign w:val="center"/>
          </w:tcPr>
          <w:p>
            <w:pPr>
              <w:jc w:val="left"/>
            </w:pPr>
            <w:r>
              <w:t>2.4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2025年07月31日上午至2025年08月01日下午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2025年07月31日上午至2025年08月01日下午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吉洁</w:t>
      </w:r>
      <w:r>
        <w:rPr>
          <w:rFonts w:hint="eastAsia"/>
          <w:b/>
          <w:color w:val="auto"/>
          <w:kern w:val="2"/>
          <w:sz w:val="21"/>
          <w:lang w:val="en-GB"/>
        </w:rPr>
        <w:t xml:space="preserve">  </w:t>
      </w:r>
      <w:r>
        <w:rPr>
          <w:rFonts w:hint="eastAsia"/>
          <w:b/>
          <w:color w:val="auto"/>
          <w:kern w:val="2"/>
          <w:sz w:val="21"/>
          <w:lang w:val="en-GB"/>
        </w:rPr>
        <w:t>吉洁、徐红英、杨园、周文廷</w:t>
      </w:r>
      <w:r>
        <w:rPr>
          <w:rFonts w:hint="eastAsia"/>
          <w:b/>
          <w:color w:val="auto"/>
          <w:kern w:val="2"/>
          <w:sz w:val="21"/>
          <w:lang w:val="en-GB"/>
        </w:rPr>
        <w:t xml:space="preserve"> </w:t>
      </w:r>
      <w:r>
        <w:rPr>
          <w:rFonts w:hint="eastAsia"/>
          <w:b/>
          <w:color w:val="auto"/>
          <w:kern w:val="2"/>
          <w:sz w:val="21"/>
          <w:lang w:val="en-GB"/>
        </w:rPr>
        <w:t>周文廷</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48611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