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585610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奥流（深圳）科技有限公司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王邦权</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王邦权、李崇岸</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382238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王邦权</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2024-N1QMS-1495970</w:t>
            </w:r>
          </w:p>
        </w:tc>
        <w:tc>
          <w:tcPr>
            <w:tcW w:w="3145" w:type="dxa"/>
            <w:vAlign w:val="center"/>
          </w:tcPr>
          <w:p w14:paraId="0AF64EA2">
            <w:pPr>
              <w:spacing w:line="360" w:lineRule="auto"/>
              <w:jc w:val="left"/>
              <w:rPr>
                <w:rFonts w:asciiTheme="minorEastAsia" w:eastAsiaTheme="minorEastAsia" w:hAnsiTheme="minorEastAsia"/>
                <w:szCs w:val="21"/>
              </w:rPr>
            </w:pPr>
            <w:r>
              <w:t>19.05.01,33.02.01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王邦权</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2025-N1EMS-1495970</w:t>
            </w:r>
          </w:p>
        </w:tc>
        <w:tc>
          <w:tcPr>
            <w:tcW w:w="3145" w:type="dxa"/>
            <w:vAlign w:val="center"/>
          </w:tcPr>
          <w:p w14:paraId="428F7A98">
            <w:pPr>
              <w:spacing w:line="360" w:lineRule="auto"/>
              <w:jc w:val="left"/>
              <w:rPr>
                <w:rFonts w:asciiTheme="minorEastAsia" w:eastAsiaTheme="minorEastAsia" w:hAnsiTheme="minorEastAsia"/>
              </w:rPr>
            </w:pPr>
            <w:r>
              <w:t>19.05.01,33.02.01</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王邦权</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2024-N1OHSMS-1495970</w:t>
            </w:r>
          </w:p>
        </w:tc>
        <w:tc>
          <w:tcPr>
            <w:tcW w:w="3145" w:type="dxa"/>
            <w:vAlign w:val="center"/>
          </w:tcPr>
          <w:p w14:paraId="591646C4">
            <w:pPr>
              <w:spacing w:line="360" w:lineRule="auto"/>
              <w:jc w:val="left"/>
              <w:rPr>
                <w:rFonts w:asciiTheme="minorEastAsia" w:eastAsiaTheme="minorEastAsia" w:hAnsiTheme="minorEastAsia"/>
              </w:rPr>
            </w:pPr>
            <w:r>
              <w:t>19.05.01,33.02.01</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李崇岸</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2025-N1QMS-2294661</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李崇岸</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2025-N1EMS-1294661</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李崇岸</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2025-N1OHSMS-1294661</w:t>
            </w:r>
          </w:p>
        </w:tc>
        <w:tc>
          <w:tcPr>
            <w:tcW w:w="3145" w:type="dxa"/>
            <w:vAlign w:val="center"/>
          </w:tcPr>
          <w:p>
            <w:pPr>
              <w:jc w:val="left"/>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 14001:2015、GB/T 19001-2016/ISO 9001:2015、GB/T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2025年12月10日上午至2025年12月10日上午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2025年12月10日上午至2025年12月10日上午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王邦权</w:t>
      </w:r>
      <w:r>
        <w:rPr>
          <w:rFonts w:hint="eastAsia"/>
          <w:b/>
          <w:color w:val="auto"/>
          <w:kern w:val="2"/>
          <w:sz w:val="21"/>
          <w:lang w:val="en-GB"/>
        </w:rPr>
        <w:t xml:space="preserve">  </w:t>
      </w:r>
      <w:r>
        <w:rPr>
          <w:rFonts w:hint="eastAsia"/>
          <w:b/>
          <w:color w:val="auto"/>
          <w:kern w:val="2"/>
          <w:sz w:val="21"/>
          <w:lang w:val="en-GB"/>
        </w:rPr>
        <w:t>王邦权、李崇岸</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546470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