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合肥市房地产经营公司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2023-11-18 8:00:00下午至2023-11-18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