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rFonts w:hint="eastAsia"/>
                <w:b/>
                <w:sz w:val="22"/>
                <w:szCs w:val="22"/>
              </w:rPr>
              <w:t>成都迅航机电有限公司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0091-2019-Q-2020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rFonts w:hint="eastAsia"/>
                <w:b/>
                <w:sz w:val="22"/>
                <w:szCs w:val="22"/>
              </w:rPr>
            </w:pPr>
            <w:r>
              <w:rPr>
                <w:rFonts w:hint="eastAsia"/>
                <w:b/>
                <w:sz w:val="22"/>
                <w:szCs w:val="22"/>
              </w:rPr>
              <w:t>李林</w:t>
            </w:r>
          </w:p>
        </w:tc>
        <w:tc>
          <w:tcPr>
            <w:tcW w:w="1184" w:type="dxa"/>
            <w:vAlign w:val="center"/>
          </w:tcPr>
          <w:p>
            <w:pPr>
              <w:snapToGrid w:val="0"/>
              <w:spacing w:line="320" w:lineRule="exact"/>
              <w:rPr>
                <w:rFonts w:hint="eastAsia"/>
                <w:b/>
                <w:sz w:val="22"/>
                <w:szCs w:val="22"/>
              </w:rPr>
            </w:pPr>
            <w:r>
              <w:rPr>
                <w:rFonts w:hint="eastAsia"/>
                <w:b/>
                <w:sz w:val="22"/>
                <w:szCs w:val="22"/>
              </w:rPr>
              <w:t>组长</w:t>
            </w:r>
          </w:p>
        </w:tc>
        <w:tc>
          <w:tcPr>
            <w:tcW w:w="5595" w:type="dxa"/>
            <w:gridSpan w:val="3"/>
            <w:vAlign w:val="center"/>
          </w:tcPr>
          <w:p>
            <w:pPr>
              <w:snapToGrid w:val="0"/>
              <w:spacing w:line="320" w:lineRule="exact"/>
              <w:rPr>
                <w:rFonts w:hint="eastAsia"/>
                <w:b/>
                <w:sz w:val="22"/>
                <w:szCs w:val="22"/>
              </w:rPr>
            </w:pPr>
            <w:r>
              <w:rPr>
                <w:rFonts w:hint="eastAsia"/>
                <w:b/>
                <w:sz w:val="22"/>
                <w:szCs w:val="22"/>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2020年4月13日上午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2020年4月13日下午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8" w:name="_GoBack"/>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E7738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路人甲</cp:lastModifiedBy>
  <dcterms:modified xsi:type="dcterms:W3CDTF">2020-04-12T13:50:19Z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