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四川华恒正合石化科技有限公司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91510700MA64HE7K04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四川华恒正合石化科技有限公司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绵阳市高新区绵兴东路133号大学生创业园A214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Q：钻井废弃物无害化处理及资源处理（岩屑稳定化处理）的技术服务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E：钻井废弃物无害化处理及资源处理（岩屑稳定化处理）的技术服务所涉及场所的相关环境管理活动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O：钻井废弃物无害化处理及资源处理（岩屑稳定化处理）的技术服务所涉及场所的相关职业健康安全管理活动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四川华恒正合石化科技有限公司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绵阳市高新区绵兴东路133号大学生创业园A214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Q：钻井废弃物无害化处理及资源处理（岩屑稳定化处理）的技术服务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E：钻井废弃物无害化处理及资源处理（岩屑稳定化处理）的技术服务所涉及场所的相关环境管理活动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O：钻井废弃物无害化处理及资源处理（岩屑稳定化处理）的技术服务所涉及场所的相关职业健康安全管理活动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