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0528-2021-QJEO-2023</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湛江市志成电力有限公司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张锐</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91440800799320725J</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EC:未认可,E:未认可,O:未认可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EC：GB/T19001-2016/ISO9001:2015和GB/T50430-2017,E：GB/T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湛江市志成电力有限公司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湛江市赤坎区东菊村20号一至二层</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湛江市赤坎区东菊村20号一至二层</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EC：资质范围内电力工程的施工总承包</w:t>
            </w:r>
          </w:p>
          <w:p w:rsidR="00114DAF">
            <w:pPr>
              <w:snapToGrid w:val="0"/>
              <w:spacing w:line="0" w:lineRule="atLeast"/>
              <w:jc w:val="left"/>
              <w:rPr>
                <w:sz w:val="21"/>
                <w:szCs w:val="21"/>
                <w:lang w:val="en-GB"/>
              </w:rPr>
            </w:pPr>
            <w:r>
              <w:rPr>
                <w:sz w:val="21"/>
                <w:szCs w:val="21"/>
                <w:lang w:val="en-GB"/>
              </w:rPr>
              <w:t>E：资质范围内电力工程的施工总承包所涉及场所的相关环境管理活动</w:t>
            </w:r>
          </w:p>
          <w:p w:rsidR="00114DAF">
            <w:pPr>
              <w:snapToGrid w:val="0"/>
              <w:spacing w:line="0" w:lineRule="atLeast"/>
              <w:jc w:val="left"/>
              <w:rPr>
                <w:sz w:val="21"/>
                <w:szCs w:val="21"/>
                <w:lang w:val="en-GB"/>
              </w:rPr>
            </w:pPr>
            <w:r>
              <w:rPr>
                <w:sz w:val="21"/>
                <w:szCs w:val="21"/>
                <w:lang w:val="en-GB"/>
              </w:rPr>
              <w:t>O：资质范围内电力工程的施工总承包所涉及场所的相关职业健康安全管理活动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湛江市志成电力有限公司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湛江市赤坎区东菊村20号一至二层</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湛江市赤坎区东菊村20号一至二层</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EC：资质范围内电力工程的施工总承包</w:t>
            </w:r>
          </w:p>
          <w:p w:rsidR="00114DAF">
            <w:pPr>
              <w:snapToGrid w:val="0"/>
              <w:spacing w:line="0" w:lineRule="atLeast"/>
              <w:jc w:val="left"/>
              <w:rPr>
                <w:sz w:val="21"/>
                <w:szCs w:val="21"/>
                <w:lang w:val="en-GB"/>
              </w:rPr>
            </w:pPr>
            <w:r>
              <w:rPr>
                <w:sz w:val="21"/>
                <w:szCs w:val="21"/>
                <w:lang w:val="en-GB"/>
              </w:rPr>
              <w:t>E：资质范围内电力工程的施工总承包所涉及场所的相关环境管理活动</w:t>
            </w:r>
          </w:p>
          <w:p w:rsidR="00114DAF">
            <w:pPr>
              <w:snapToGrid w:val="0"/>
              <w:spacing w:line="0" w:lineRule="atLeast"/>
              <w:jc w:val="left"/>
              <w:rPr>
                <w:sz w:val="21"/>
                <w:szCs w:val="21"/>
                <w:lang w:val="en-GB"/>
              </w:rPr>
            </w:pPr>
            <w:r>
              <w:rPr>
                <w:sz w:val="21"/>
                <w:szCs w:val="21"/>
                <w:lang w:val="en-GB"/>
              </w:rPr>
              <w:t>O：资质范围内电力工程的施工总承包所涉及场所的相关职业健康安全管理活动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