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0110-2020-QEO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乌兰察布市鑫华能保温材料有限公司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王志慧</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Q:29.11.03</w:t>
            </w:r>
          </w:p>
          <w:p>
            <w:pPr>
              <w:spacing w:line="240" w:lineRule="exact"/>
              <w:jc w:val="center"/>
              <w:rPr>
                <w:b/>
                <w:color w:val="000000"/>
                <w:sz w:val="20"/>
                <w:szCs w:val="20"/>
              </w:rPr>
            </w:pPr>
            <w:r>
              <w:rPr>
                <w:b/>
                <w:color w:val="000000"/>
                <w:sz w:val="20"/>
                <w:szCs w:val="20"/>
              </w:rPr>
              <w:t>E:29.11.03</w:t>
            </w:r>
          </w:p>
          <w:p>
            <w:pPr>
              <w:spacing w:line="240" w:lineRule="exact"/>
              <w:jc w:val="center"/>
              <w:rPr>
                <w:b/>
                <w:color w:val="000000"/>
                <w:sz w:val="20"/>
                <w:szCs w:val="20"/>
              </w:rPr>
            </w:pPr>
            <w:r>
              <w:rPr>
                <w:b/>
                <w:color w:val="000000"/>
                <w:sz w:val="20"/>
                <w:szCs w:val="20"/>
              </w:rPr>
              <w:t>O:29.11.03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hint="eastAsia" w:ascii="宋体" w:hAnsi="宋体"/>
          <w:b/>
          <w:color w:val="000000"/>
          <w:spacing w:val="-10"/>
          <w:sz w:val="20"/>
          <w:szCs w:val="20"/>
        </w:rPr>
      </w:pPr>
      <w:bookmarkStart w:id="6" w:name="Q勾选Add1"/>
      <w:r>
        <w:rPr>
          <w:rFonts w:hint="eastAsia" w:ascii="宋体" w:hAnsi="宋体"/>
          <w:b/>
          <w:color w:val="000000"/>
          <w:sz w:val="20"/>
          <w:szCs w:val="20"/>
          <w:lang w:val="de-DE"/>
        </w:rPr>
        <w:t>■</w:t>
      </w:r>
      <w:bookmarkEnd w:id="6"/>
      <w:bookmarkStart w:id="7" w:name="审核依据"/>
      <w:r>
        <w:rPr>
          <w:rFonts w:hint="eastAsia" w:ascii="宋体" w:hAnsi="宋体"/>
          <w:b/>
          <w:color w:val="000000"/>
          <w:spacing w:val="-10"/>
          <w:sz w:val="20"/>
          <w:szCs w:val="20"/>
        </w:rPr>
        <w:t>Q：GB/T 19001-2016idtISO 9001:2015,E：GB/T 24001-2016idtISO 14001:2015,O：GB/T45001—2020/ISO 45001:2018</w:t>
      </w:r>
      <w:bookmarkEnd w:id="7"/>
    </w:p>
    <w:p>
      <w:pPr>
        <w:spacing w:line="300" w:lineRule="auto"/>
        <w:ind w:left="420" w:leftChars="200"/>
        <w:rPr>
          <w:rFonts w:hint="eastAsia" w:ascii="宋体" w:hAnsi="宋体"/>
          <w:b/>
          <w:color w:val="000000" w:themeColor="text1"/>
          <w:spacing w:val="-10"/>
          <w:sz w:val="20"/>
          <w:szCs w:val="20"/>
        </w:rPr>
      </w:pP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r>
        <w:rPr>
          <w:rFonts w:hint="eastAsia" w:ascii="宋体" w:hAnsi="宋体"/>
          <w:b/>
          <w:color w:val="000000"/>
          <w:spacing w:val="-4"/>
          <w:sz w:val="20"/>
          <w:szCs w:val="20"/>
          <w:lang w:val="en-US" w:eastAsia="zh-CN"/>
        </w:rPr>
        <w:t xml:space="preserve">   </w:t>
      </w:r>
      <w:r>
        <w:rPr>
          <w:rFonts w:hint="eastAsia" w:ascii="宋体" w:hAnsi="宋体"/>
          <w:b/>
          <w:color w:val="000000"/>
          <w:sz w:val="20"/>
          <w:szCs w:val="20"/>
          <w:lang w:val="de-DE"/>
        </w:rPr>
        <w:t>■</w:t>
      </w:r>
      <w:r>
        <w:rPr>
          <w:rFonts w:hint="eastAsia" w:ascii="宋体" w:hAnsi="宋体"/>
          <w:b/>
          <w:color w:val="000000"/>
          <w:spacing w:val="-10"/>
          <w:sz w:val="20"/>
          <w:szCs w:val="20"/>
        </w:rPr>
        <w:t>受审核方管理手册</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程序文件。</w:t>
      </w:r>
      <w:r>
        <w:rPr>
          <w:rFonts w:hint="eastAsia" w:ascii="宋体" w:hAnsi="宋体"/>
          <w:b/>
          <w:color w:val="000000"/>
          <w:spacing w:val="-10"/>
          <w:sz w:val="20"/>
          <w:szCs w:val="20"/>
          <w:lang w:val="en-US" w:eastAsia="zh-CN"/>
        </w:rPr>
        <w:t xml:space="preserve">   </w:t>
      </w:r>
      <w:r>
        <w:rPr>
          <w:rFonts w:hint="eastAsia" w:ascii="宋体" w:hAnsi="宋体"/>
          <w:b/>
          <w:color w:val="000000"/>
          <w:sz w:val="20"/>
          <w:szCs w:val="20"/>
          <w:lang w:val="de-DE"/>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8" w:name="组织名称Add2"/>
            <w:r>
              <w:rPr>
                <w:rFonts w:ascii="宋体"/>
                <w:b/>
                <w:color w:val="000000"/>
                <w:sz w:val="20"/>
                <w:szCs w:val="20"/>
              </w:rPr>
              <w:t>乌兰察布市鑫华能保温材料有限公司</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9" w:name="注册地址"/>
            <w:r>
              <w:rPr>
                <w:rFonts w:ascii="宋体"/>
                <w:b/>
                <w:color w:val="000000"/>
                <w:sz w:val="20"/>
                <w:szCs w:val="20"/>
              </w:rPr>
              <w:t>内蒙古自治区乌兰察布市察哈尔工业园区</w:t>
            </w:r>
            <w:bookmarkEnd w:id="9"/>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0" w:name="注册邮编"/>
            <w:r>
              <w:rPr>
                <w:rFonts w:ascii="宋体"/>
                <w:b/>
                <w:color w:val="000000"/>
                <w:sz w:val="20"/>
                <w:szCs w:val="20"/>
              </w:rPr>
              <w:t>012000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1" w:name="经营地址"/>
            <w:bookmarkEnd w:id="11"/>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2" w:name="经营邮编"/>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3" w:name="生产地址Add1"/>
            <w:r>
              <w:rPr>
                <w:rFonts w:ascii="宋体"/>
                <w:b/>
                <w:color w:val="000000"/>
                <w:sz w:val="20"/>
                <w:szCs w:val="20"/>
              </w:rPr>
              <w:t>内蒙古自治区乌兰察布市察哈尔工业园区</w:t>
            </w:r>
            <w:bookmarkEnd w:id="13"/>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4" w:name="生产邮编Add1"/>
            <w:r>
              <w:rPr>
                <w:rFonts w:ascii="宋体"/>
                <w:b/>
                <w:color w:val="000000"/>
                <w:sz w:val="20"/>
                <w:szCs w:val="20"/>
              </w:rPr>
              <w:t>012000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5" w:name="联系人Add1"/>
            <w:r>
              <w:rPr>
                <w:rFonts w:ascii="宋体"/>
                <w:b/>
                <w:color w:val="000000"/>
                <w:sz w:val="20"/>
                <w:szCs w:val="20"/>
              </w:rPr>
              <w:t>曹建超</w:t>
            </w:r>
            <w:bookmarkEnd w:id="15"/>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6" w:name="联系人电话Add1"/>
            <w:r>
              <w:rPr>
                <w:rFonts w:ascii="宋体"/>
                <w:b/>
                <w:color w:val="000000"/>
                <w:sz w:val="20"/>
                <w:szCs w:val="20"/>
              </w:rPr>
              <w:t>13947444838</w:t>
            </w:r>
            <w:bookmarkEnd w:id="16"/>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7" w:name="联系人传真Add1"/>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8" w:name="法人"/>
            <w:r>
              <w:rPr>
                <w:rFonts w:ascii="宋体"/>
                <w:b/>
                <w:color w:val="000000"/>
                <w:sz w:val="20"/>
                <w:szCs w:val="20"/>
              </w:rPr>
              <w:t>曹建超</w:t>
            </w:r>
            <w:bookmarkEnd w:id="18"/>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9" w:name="管理者代表"/>
            <w:r>
              <w:rPr>
                <w:rFonts w:ascii="宋体"/>
                <w:b/>
                <w:color w:val="000000"/>
                <w:sz w:val="20"/>
                <w:szCs w:val="20"/>
              </w:rPr>
              <w:t>白书义</w:t>
            </w:r>
            <w:bookmarkEnd w:id="19"/>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0" w:name="联系人邮箱Add1"/>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1" w:name="审核范围"/>
            <w:r>
              <w:rPr>
                <w:rFonts w:ascii="宋体" w:hAnsi="宋体"/>
                <w:b/>
                <w:color w:val="000000"/>
                <w:sz w:val="20"/>
                <w:szCs w:val="20"/>
              </w:rPr>
              <w:t>Q：保温材料聚氨酯、聚苯板的销售</w:t>
            </w:r>
          </w:p>
          <w:p>
            <w:pPr>
              <w:spacing w:line="400" w:lineRule="exact"/>
              <w:rPr>
                <w:rFonts w:ascii="宋体" w:hAnsi="宋体"/>
                <w:b/>
                <w:color w:val="000000"/>
                <w:sz w:val="20"/>
                <w:szCs w:val="20"/>
              </w:rPr>
            </w:pPr>
            <w:r>
              <w:rPr>
                <w:rFonts w:ascii="宋体" w:hAnsi="宋体"/>
                <w:b/>
                <w:color w:val="000000"/>
                <w:sz w:val="20"/>
                <w:szCs w:val="20"/>
              </w:rPr>
              <w:t>E：保温材料聚氨酯、聚苯板的销售及相关环境管理活动</w:t>
            </w:r>
          </w:p>
          <w:p>
            <w:pPr>
              <w:spacing w:line="400" w:lineRule="exact"/>
              <w:rPr>
                <w:rFonts w:ascii="宋体" w:hAnsi="宋体"/>
                <w:b/>
                <w:color w:val="000000"/>
                <w:sz w:val="20"/>
                <w:szCs w:val="20"/>
              </w:rPr>
            </w:pPr>
            <w:r>
              <w:rPr>
                <w:rFonts w:ascii="宋体" w:hAnsi="宋体"/>
                <w:b/>
                <w:color w:val="000000"/>
                <w:sz w:val="20"/>
                <w:szCs w:val="20"/>
              </w:rPr>
              <w:t>O：保温材料聚氨酯、聚苯板的销售及相关职业健康安全管理活动</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2" w:name="专业代码"/>
            <w:r>
              <w:rPr>
                <w:rFonts w:ascii="宋体"/>
                <w:b/>
                <w:color w:val="000000"/>
                <w:sz w:val="20"/>
                <w:szCs w:val="20"/>
              </w:rPr>
              <w:t>Q：29.11.03</w:t>
            </w:r>
          </w:p>
          <w:p>
            <w:pPr>
              <w:spacing w:line="280" w:lineRule="exact"/>
              <w:rPr>
                <w:rFonts w:ascii="宋体"/>
                <w:b/>
                <w:color w:val="000000"/>
                <w:sz w:val="20"/>
                <w:szCs w:val="20"/>
              </w:rPr>
            </w:pPr>
            <w:r>
              <w:rPr>
                <w:rFonts w:ascii="宋体"/>
                <w:b/>
                <w:color w:val="000000"/>
                <w:sz w:val="20"/>
                <w:szCs w:val="20"/>
              </w:rPr>
              <w:t>E：29.11.03</w:t>
            </w:r>
          </w:p>
          <w:p>
            <w:pPr>
              <w:spacing w:line="280" w:lineRule="exact"/>
              <w:rPr>
                <w:rFonts w:ascii="宋体"/>
                <w:b/>
                <w:color w:val="000000"/>
                <w:sz w:val="20"/>
                <w:szCs w:val="20"/>
              </w:rPr>
            </w:pPr>
            <w:r>
              <w:rPr>
                <w:rFonts w:ascii="宋体"/>
                <w:b/>
                <w:color w:val="000000"/>
                <w:sz w:val="20"/>
                <w:szCs w:val="20"/>
              </w:rPr>
              <w:t>O：29.11.03</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w:t>
      </w:r>
      <w:r>
        <w:rPr>
          <w:rFonts w:hint="eastAsia" w:ascii="宋体" w:hAnsi="宋体"/>
          <w:b/>
          <w:color w:val="000000"/>
          <w:szCs w:val="21"/>
          <w:lang w:eastAsia="zh-CN"/>
        </w:rPr>
        <w:t>远程</w:t>
      </w:r>
      <w:r>
        <w:rPr>
          <w:rFonts w:hint="eastAsia" w:ascii="宋体" w:hAnsi="宋体"/>
          <w:b/>
          <w:color w:val="000000"/>
          <w:szCs w:val="21"/>
        </w:rPr>
        <w:t>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sym w:font="Wingdings 2" w:char="00A3"/>
      </w:r>
      <w:r>
        <w:rPr>
          <w:rFonts w:hint="eastAsia" w:ascii="宋体" w:hAnsi="宋体"/>
          <w:b/>
          <w:color w:val="000000"/>
          <w:spacing w:val="-2"/>
          <w:sz w:val="20"/>
          <w:szCs w:val="20"/>
        </w:rPr>
        <w:t>文件评审</w:t>
      </w:r>
      <w:r>
        <w:rPr>
          <w:rFonts w:hint="eastAsia" w:ascii="宋体" w:hAnsi="宋体"/>
          <w:b/>
          <w:color w:val="000000"/>
          <w:sz w:val="20"/>
          <w:szCs w:val="20"/>
        </w:rPr>
        <w:t>在组织</w:t>
      </w:r>
      <w:r>
        <w:rPr>
          <w:rFonts w:hint="eastAsia" w:ascii="宋体" w:hAnsi="宋体"/>
          <w:b/>
          <w:color w:val="000000"/>
          <w:sz w:val="20"/>
          <w:szCs w:val="20"/>
          <w:lang w:eastAsia="zh-CN"/>
        </w:rPr>
        <w:t>远程</w:t>
      </w:r>
      <w:r>
        <w:rPr>
          <w:rFonts w:hint="eastAsia" w:ascii="宋体" w:hAnsi="宋体"/>
          <w:b/>
          <w:color w:val="000000"/>
          <w:sz w:val="20"/>
          <w:szCs w:val="20"/>
        </w:rPr>
        <w:t>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hint="default"/>
          <w:lang w:val="en-US" w:eastAsia="zh-CN"/>
        </w:rPr>
      </w:pPr>
      <w:r>
        <w:rPr>
          <w:rFonts w:hint="eastAsia" w:ascii="宋体" w:hAnsi="宋体"/>
          <w:b/>
          <w:color w:val="000000"/>
          <w:spacing w:val="-10"/>
          <w:sz w:val="20"/>
          <w:szCs w:val="20"/>
        </w:rPr>
        <w:sym w:font="Wingdings 2" w:char="0052"/>
      </w:r>
      <w:r>
        <w:rPr>
          <w:rFonts w:hint="eastAsia" w:ascii="宋体" w:hAnsi="宋体"/>
          <w:b/>
          <w:color w:val="000000"/>
          <w:sz w:val="20"/>
          <w:szCs w:val="20"/>
        </w:rPr>
        <w:t>本次一阶段审核</w:t>
      </w:r>
      <w:r>
        <w:rPr>
          <w:rFonts w:hint="eastAsia" w:ascii="宋体" w:hAnsi="宋体"/>
          <w:b/>
          <w:color w:val="000000"/>
          <w:sz w:val="20"/>
          <w:szCs w:val="20"/>
          <w:u w:val="single"/>
          <w:lang w:eastAsia="zh-CN"/>
        </w:rPr>
        <w:t>远程</w:t>
      </w:r>
      <w:r>
        <w:rPr>
          <w:rFonts w:hint="eastAsia" w:ascii="宋体" w:hAnsi="宋体"/>
          <w:b/>
          <w:color w:val="000000"/>
          <w:sz w:val="20"/>
          <w:szCs w:val="20"/>
        </w:rPr>
        <w:t>进行</w:t>
      </w:r>
      <w:r>
        <w:rPr>
          <w:rFonts w:ascii="宋体" w:hAnsi="宋体"/>
          <w:b/>
          <w:color w:val="000000"/>
          <w:sz w:val="20"/>
          <w:szCs w:val="20"/>
        </w:rPr>
        <w:t xml:space="preserve">, </w:t>
      </w:r>
      <w:r>
        <w:rPr>
          <w:rFonts w:hint="eastAsia" w:ascii="宋体" w:hAnsi="宋体"/>
          <w:b/>
          <w:color w:val="000000"/>
          <w:sz w:val="20"/>
          <w:szCs w:val="20"/>
        </w:rPr>
        <w:t>本次评审的文件</w:t>
      </w:r>
      <w:r>
        <w:rPr>
          <w:rFonts w:hint="eastAsia" w:ascii="宋体" w:hAnsi="宋体"/>
          <w:b w:val="0"/>
          <w:bCs/>
          <w:color w:val="000000"/>
          <w:sz w:val="20"/>
          <w:szCs w:val="20"/>
        </w:rPr>
        <w:t>有</w:t>
      </w:r>
      <w:r>
        <w:rPr>
          <w:rFonts w:hint="eastAsia" w:ascii="宋体" w:hAnsi="宋体"/>
          <w:b w:val="0"/>
          <w:bCs/>
          <w:color w:val="000000"/>
          <w:sz w:val="20"/>
          <w:szCs w:val="20"/>
          <w:lang w:val="en-US" w:eastAsia="zh-CN"/>
        </w:rPr>
        <w:t>手册、程序文件、管理制度、内审、管评等；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w:t>
      </w:r>
      <w:r>
        <w:rPr>
          <w:rFonts w:hint="eastAsia" w:ascii="宋体" w:hAnsi="宋体"/>
          <w:b/>
          <w:color w:val="000000"/>
          <w:sz w:val="20"/>
          <w:szCs w:val="20"/>
          <w:lang w:eastAsia="zh-CN"/>
        </w:rPr>
        <w:t>、</w:t>
      </w:r>
      <w:r>
        <w:rPr>
          <w:rFonts w:hint="eastAsia" w:ascii="宋体" w:hAnsi="宋体"/>
          <w:b/>
          <w:color w:val="000000"/>
          <w:sz w:val="20"/>
          <w:szCs w:val="20"/>
          <w:lang w:val="en-US" w:eastAsia="zh-CN"/>
        </w:rPr>
        <w:t>微信</w:t>
      </w:r>
      <w:r>
        <w:rPr>
          <w:rFonts w:hint="eastAsia" w:ascii="宋体" w:hAnsi="宋体"/>
          <w:b/>
          <w:color w:val="000000"/>
          <w:sz w:val="20"/>
          <w:szCs w:val="20"/>
        </w:rPr>
        <w:t>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w:t>
      </w:r>
      <w:r>
        <w:rPr>
          <w:rFonts w:hint="eastAsia" w:ascii="宋体" w:hAnsi="宋体"/>
          <w:b/>
          <w:color w:val="000000"/>
          <w:sz w:val="20"/>
          <w:szCs w:val="20"/>
          <w:lang w:eastAsia="zh-CN"/>
        </w:rPr>
        <w:t>远程</w:t>
      </w:r>
      <w:r>
        <w:rPr>
          <w:rFonts w:hint="eastAsia" w:ascii="宋体" w:hAnsi="宋体"/>
          <w:b/>
          <w:color w:val="000000"/>
          <w:sz w:val="20"/>
          <w:szCs w:val="20"/>
        </w:rPr>
        <w:t>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宋体" w:hAnsi="宋体"/>
          <w:b/>
          <w:color w:val="000000"/>
          <w:sz w:val="20"/>
          <w:szCs w:val="20"/>
        </w:rPr>
        <w:t>高管层、安全事务代表、</w:t>
      </w:r>
      <w:r>
        <w:rPr>
          <w:rFonts w:hint="eastAsia" w:ascii="宋体" w:hAnsi="宋体"/>
          <w:b/>
          <w:color w:val="000000"/>
          <w:sz w:val="20"/>
          <w:szCs w:val="20"/>
        </w:rPr>
        <w:t>采购部（含仓库）、销售部、办公室（含财务）</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办公室、仓库</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w:t>
      </w:r>
      <w:r>
        <w:rPr>
          <w:rFonts w:hint="eastAsia" w:ascii="宋体" w:hAnsi="宋体"/>
          <w:b/>
          <w:color w:val="000000"/>
          <w:sz w:val="20"/>
          <w:szCs w:val="20"/>
          <w:lang w:eastAsia="zh-CN"/>
        </w:rPr>
        <w:t>远程</w:t>
      </w:r>
      <w:r>
        <w:rPr>
          <w:rFonts w:hint="eastAsia" w:ascii="宋体" w:hAnsi="宋体"/>
          <w:b/>
          <w:color w:val="000000"/>
          <w:sz w:val="20"/>
          <w:szCs w:val="20"/>
        </w:rPr>
        <w:t>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w:t>
      </w:r>
      <w:r>
        <w:rPr>
          <w:rFonts w:hint="eastAsia" w:ascii="宋体" w:hAnsi="宋体"/>
          <w:b/>
          <w:color w:val="000000"/>
          <w:sz w:val="20"/>
          <w:szCs w:val="20"/>
          <w:lang w:eastAsia="zh-CN"/>
        </w:rPr>
        <w:t>远程</w:t>
      </w:r>
      <w:r>
        <w:rPr>
          <w:rFonts w:hint="eastAsia" w:ascii="宋体" w:hAnsi="宋体"/>
          <w:b/>
          <w:color w:val="000000"/>
          <w:sz w:val="20"/>
          <w:szCs w:val="20"/>
        </w:rPr>
        <w:t>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vAlign w:val="top"/>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vAlign w:val="top"/>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vAlign w:val="top"/>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vAlign w:val="top"/>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vAlign w:val="top"/>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vAlign w:val="top"/>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w:t>
      </w:r>
      <w:r>
        <w:rPr>
          <w:rFonts w:hint="eastAsia" w:ascii="宋体" w:hAnsi="宋体"/>
          <w:b/>
          <w:color w:val="000000"/>
          <w:spacing w:val="-2"/>
          <w:sz w:val="26"/>
          <w:szCs w:val="26"/>
          <w:lang w:eastAsia="zh-CN"/>
        </w:rPr>
        <w:t>远程</w:t>
      </w:r>
      <w:r>
        <w:rPr>
          <w:rFonts w:hint="eastAsia" w:ascii="宋体" w:hAnsi="宋体"/>
          <w:b/>
          <w:color w:val="000000"/>
          <w:spacing w:val="-2"/>
          <w:sz w:val="26"/>
          <w:szCs w:val="26"/>
        </w:rPr>
        <w:t>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w:t>
            </w:r>
            <w:r>
              <w:rPr>
                <w:rFonts w:hint="eastAsia" w:ascii="宋体" w:hAnsi="宋体"/>
                <w:b/>
                <w:color w:val="000000"/>
                <w:sz w:val="20"/>
                <w:szCs w:val="20"/>
                <w:lang w:eastAsia="zh-CN"/>
              </w:rPr>
              <w:t>远程</w:t>
            </w:r>
            <w:r>
              <w:rPr>
                <w:rFonts w:hint="eastAsia" w:ascii="宋体" w:hAnsi="宋体"/>
                <w:b/>
                <w:color w:val="000000"/>
                <w:sz w:val="20"/>
                <w:szCs w:val="20"/>
              </w:rPr>
              <w:t>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 w:val="left" w:pos="912"/>
              </w:tabs>
              <w:ind w:left="360" w:hanging="360"/>
              <w:rPr>
                <w:rFonts w:hint="eastAsia"/>
              </w:rPr>
            </w:pPr>
            <w:r>
              <w:rPr>
                <w:rFonts w:hint="eastAsia"/>
              </w:rPr>
              <w:t>产品：</w:t>
            </w:r>
            <w:r>
              <w:rPr>
                <w:rFonts w:hint="eastAsia"/>
                <w:lang w:eastAsia="zh-CN"/>
              </w:rPr>
              <w:tab/>
            </w:r>
            <w:r>
              <w:rPr>
                <w:rFonts w:hint="eastAsia"/>
              </w:rPr>
              <w:t>服务：</w:t>
            </w:r>
          </w:p>
          <w:p>
            <w:pPr>
              <w:spacing w:line="320" w:lineRule="exact"/>
              <w:rPr>
                <w:rFonts w:ascii="宋体" w:hAnsi="宋体"/>
                <w:b/>
                <w:color w:val="000000" w:themeColor="text1"/>
                <w:sz w:val="20"/>
                <w:szCs w:val="20"/>
                <w:u w:val="single"/>
              </w:rPr>
            </w:pPr>
            <w:r>
              <w:rPr>
                <w:rFonts w:ascii="宋体" w:hAnsi="宋体"/>
                <w:b/>
                <w:color w:val="000000" w:themeColor="text1"/>
                <w:sz w:val="20"/>
                <w:szCs w:val="20"/>
              </w:rPr>
              <w:t>Q：保温材料聚氨酯、聚苯板的销售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E：保温材料聚氨酯、聚苯板的销售及相关环境管理活动</w:t>
            </w:r>
          </w:p>
          <w:p>
            <w:pPr>
              <w:pStyle w:val="2"/>
            </w:pPr>
            <w:r>
              <w:rPr>
                <w:rFonts w:ascii="宋体" w:hAnsi="宋体"/>
                <w:b/>
                <w:color w:val="000000" w:themeColor="text1"/>
                <w:sz w:val="20"/>
                <w:szCs w:val="20"/>
              </w:rPr>
              <w:t>O：保温材料聚氨酯、聚苯板的销售及相关职业健康安全管理活动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公司部门设置：采购部（含仓库）、销售部、办公室（含财务）</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rPr>
              <w:t>办公室</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w:t>
            </w:r>
            <w:r>
              <w:rPr>
                <w:rFonts w:hint="eastAsia" w:ascii="宋体" w:hAnsi="宋体"/>
                <w:b/>
                <w:color w:val="000000"/>
                <w:sz w:val="20"/>
                <w:szCs w:val="20"/>
                <w:lang w:eastAsia="zh-CN"/>
              </w:rPr>
              <w:t>远程</w:t>
            </w:r>
            <w:r>
              <w:rPr>
                <w:rFonts w:hint="eastAsia" w:ascii="宋体" w:hAnsi="宋体"/>
                <w:b/>
                <w:color w:val="000000"/>
                <w:sz w:val="20"/>
                <w:szCs w:val="20"/>
              </w:rPr>
              <w:t>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w:t>
            </w:r>
            <w:r>
              <w:rPr>
                <w:rFonts w:hint="eastAsia" w:ascii="宋体" w:hAnsi="宋体"/>
                <w:color w:val="000000"/>
                <w:sz w:val="20"/>
                <w:szCs w:val="20"/>
                <w:lang w:eastAsia="zh-CN"/>
              </w:rPr>
              <w:t>远程</w:t>
            </w:r>
            <w:r>
              <w:rPr>
                <w:rFonts w:hint="eastAsia" w:ascii="宋体" w:hAnsi="宋体"/>
                <w:color w:val="000000"/>
                <w:sz w:val="20"/>
                <w:szCs w:val="20"/>
              </w:rPr>
              <w:t>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w:t>
            </w:r>
            <w:r>
              <w:rPr>
                <w:rFonts w:hint="eastAsia" w:ascii="宋体" w:hAnsi="宋体"/>
                <w:color w:val="000000"/>
                <w:sz w:val="20"/>
                <w:szCs w:val="20"/>
                <w:lang w:eastAsia="zh-CN"/>
              </w:rPr>
              <w:t>远程</w:t>
            </w:r>
            <w:r>
              <w:rPr>
                <w:rFonts w:hint="eastAsia" w:ascii="宋体" w:hAnsi="宋体"/>
                <w:color w:val="000000"/>
                <w:sz w:val="20"/>
                <w:szCs w:val="20"/>
              </w:rPr>
              <w:t>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A3"/>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w:t>
            </w:r>
            <w:r>
              <w:rPr>
                <w:rFonts w:hint="eastAsia" w:ascii="宋体" w:hAnsi="宋体"/>
                <w:b/>
                <w:color w:val="000000"/>
                <w:sz w:val="20"/>
                <w:szCs w:val="20"/>
                <w:lang w:eastAsia="zh-CN"/>
              </w:rPr>
              <w:t>远程</w:t>
            </w:r>
            <w:r>
              <w:rPr>
                <w:rFonts w:hint="eastAsia" w:ascii="宋体" w:hAnsi="宋体"/>
                <w:b/>
                <w:color w:val="000000"/>
                <w:sz w:val="20"/>
                <w:szCs w:val="20"/>
              </w:rPr>
              <w:t>：</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w:t>
            </w:r>
            <w:r>
              <w:rPr>
                <w:rFonts w:hint="eastAsia" w:ascii="宋体" w:hAnsi="宋体"/>
                <w:b/>
                <w:color w:val="000000"/>
                <w:sz w:val="20"/>
                <w:szCs w:val="20"/>
                <w:lang w:eastAsia="zh-CN"/>
              </w:rPr>
              <w:t>远程</w:t>
            </w:r>
            <w:r>
              <w:rPr>
                <w:rFonts w:hint="eastAsia" w:ascii="宋体" w:hAnsi="宋体"/>
                <w:b/>
                <w:color w:val="000000"/>
                <w:sz w:val="20"/>
                <w:szCs w:val="20"/>
              </w:rPr>
              <w:t>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lang w:eastAsia="zh-CN"/>
              </w:rPr>
              <w:t>远程</w:t>
            </w:r>
            <w:r>
              <w:rPr>
                <w:rFonts w:hint="eastAsia" w:ascii="宋体" w:hAnsi="宋体"/>
                <w:color w:val="000000"/>
                <w:sz w:val="20"/>
                <w:szCs w:val="20"/>
              </w:rPr>
              <w:t>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lang w:eastAsia="zh-CN"/>
              </w:rPr>
              <w:t>远程</w:t>
            </w:r>
            <w:r>
              <w:rPr>
                <w:rFonts w:hint="eastAsia" w:ascii="宋体" w:hAnsi="宋体"/>
                <w:color w:val="000000"/>
                <w:sz w:val="20"/>
                <w:szCs w:val="20"/>
              </w:rPr>
              <w:t>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远程</w:t>
            </w:r>
            <w:r>
              <w:rPr>
                <w:rFonts w:hint="eastAsia" w:ascii="宋体" w:hAnsi="宋体"/>
                <w:color w:val="000000"/>
                <w:spacing w:val="-10"/>
                <w:sz w:val="20"/>
                <w:szCs w:val="20"/>
              </w:rPr>
              <w:t>是否有产品检验报告□</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pacing w:line="40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确定顾客群体------商务洽谈------签订合同-----采购产品---产品交付---售后服务</w:t>
            </w:r>
          </w:p>
          <w:p>
            <w:pPr>
              <w:pStyle w:val="2"/>
              <w:rPr>
                <w:rFonts w:ascii="宋体"/>
                <w:color w:val="000000"/>
                <w:sz w:val="20"/>
                <w:szCs w:val="20"/>
              </w:rPr>
            </w:pPr>
            <w:r>
              <w:rPr>
                <w:rFonts w:hint="eastAsia" w:asciiTheme="minorEastAsia" w:hAnsiTheme="minorEastAsia" w:eastAsiaTheme="minorEastAsia" w:cstheme="minorEastAsia"/>
                <w:color w:val="auto"/>
                <w:sz w:val="21"/>
                <w:szCs w:val="21"/>
                <w:lang w:val="en-US" w:eastAsia="zh-CN"/>
              </w:rPr>
              <w:t>特殊过程：销售服务，  有服务过程确认。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Theme="minorEastAsia" w:hAnsiTheme="minorEastAsia" w:eastAsiaTheme="minorEastAsia" w:cstheme="minorEastAsia"/>
                <w:color w:val="auto"/>
                <w:sz w:val="21"/>
                <w:szCs w:val="21"/>
                <w:lang w:val="en-US" w:eastAsia="zh-CN"/>
              </w:rPr>
              <w:t>销售服务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color w:val="000000"/>
                <w:spacing w:val="-10"/>
                <w:sz w:val="20"/>
                <w:szCs w:val="20"/>
                <w:lang w:val="en-US"/>
              </w:rPr>
            </w:pPr>
            <w:r>
              <w:rPr>
                <w:rFonts w:hint="eastAsia" w:ascii="宋体" w:hAnsi="宋体"/>
                <w:color w:val="000000"/>
                <w:spacing w:val="-10"/>
                <w:sz w:val="20"/>
                <w:szCs w:val="20"/>
              </w:rPr>
              <w:t>主要设备</w:t>
            </w:r>
            <w:r>
              <w:rPr>
                <w:rFonts w:hint="eastAsia" w:ascii="宋体" w:hAnsi="宋体" w:eastAsia="宋体" w:cs="Times New Roman"/>
                <w:color w:val="000000"/>
                <w:spacing w:val="-10"/>
                <w:sz w:val="20"/>
                <w:szCs w:val="20"/>
              </w:rPr>
              <w:t>：查见</w:t>
            </w:r>
            <w:r>
              <w:rPr>
                <w:rFonts w:hint="eastAsia" w:ascii="宋体" w:hAnsi="宋体" w:eastAsia="宋体" w:cs="Times New Roman"/>
                <w:color w:val="000000"/>
                <w:spacing w:val="-10"/>
                <w:sz w:val="20"/>
                <w:szCs w:val="20"/>
                <w:lang w:val="en-US" w:eastAsia="zh-CN"/>
              </w:rPr>
              <w:t>办公室</w:t>
            </w:r>
            <w:r>
              <w:rPr>
                <w:rFonts w:hint="eastAsia" w:ascii="宋体" w:hAnsi="宋体" w:eastAsia="宋体" w:cs="Times New Roman"/>
                <w:color w:val="000000"/>
                <w:spacing w:val="-10"/>
                <w:sz w:val="20"/>
                <w:szCs w:val="20"/>
              </w:rPr>
              <w:t>电脑、传真、打印机及网络运行正常</w:t>
            </w:r>
            <w:r>
              <w:rPr>
                <w:rFonts w:hint="eastAsia" w:ascii="宋体" w:hAnsi="宋体" w:eastAsia="宋体" w:cs="Times New Roman"/>
                <w:color w:val="000000"/>
                <w:spacing w:val="-10"/>
                <w:sz w:val="20"/>
                <w:szCs w:val="20"/>
                <w:lang w:eastAsia="zh-CN"/>
              </w:rPr>
              <w:t>；</w:t>
            </w:r>
            <w:r>
              <w:rPr>
                <w:rFonts w:hint="eastAsia" w:ascii="宋体" w:hAnsi="宋体" w:eastAsia="宋体" w:cs="Times New Roman"/>
                <w:color w:val="000000"/>
                <w:spacing w:val="-10"/>
                <w:sz w:val="20"/>
                <w:szCs w:val="20"/>
                <w:lang w:val="en-US" w:eastAsia="zh-CN"/>
              </w:rPr>
              <w:t>库房物品放置基本有秩序，有3吨行车，企业进行了自查自检；5吨和10吨行车停用，企业已经写出声明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w:t>
            </w:r>
            <w:r>
              <w:rPr>
                <w:rFonts w:hint="eastAsia" w:ascii="宋体" w:hAnsi="宋体" w:eastAsia="宋体" w:cs="Times New Roman"/>
                <w:color w:val="000000"/>
                <w:sz w:val="20"/>
                <w:szCs w:val="20"/>
              </w:rPr>
              <w:t>设备</w:t>
            </w:r>
            <w:r>
              <w:rPr>
                <w:rFonts w:hint="eastAsia" w:ascii="宋体" w:hAnsi="宋体"/>
                <w:color w:val="000000"/>
                <w:sz w:val="20"/>
                <w:szCs w:val="20"/>
              </w:rPr>
              <w:t>：</w:t>
            </w:r>
            <w:r>
              <w:rPr>
                <w:rFonts w:hint="eastAsia"/>
                <w:sz w:val="21"/>
                <w:szCs w:val="21"/>
                <w:lang w:val="en-US" w:eastAsia="zh-CN"/>
              </w:rPr>
              <w:t>3吨行车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tabs>
                <w:tab w:val="center" w:pos="3605"/>
              </w:tabs>
              <w:rPr>
                <w:rFonts w:hint="default" w:ascii="宋体" w:eastAsia="宋体"/>
                <w:color w:val="000000"/>
                <w:sz w:val="20"/>
                <w:szCs w:val="20"/>
                <w:lang w:val="en-US" w:eastAsia="zh-CN"/>
              </w:rPr>
            </w:pPr>
            <w:r>
              <w:rPr>
                <w:rFonts w:hint="eastAsia" w:ascii="宋体" w:hAnsi="宋体"/>
                <w:color w:val="000000"/>
                <w:sz w:val="20"/>
                <w:szCs w:val="20"/>
              </w:rPr>
              <w:t>特种设备是否按规定检定</w:t>
            </w:r>
            <w:r>
              <w:rPr>
                <w:rFonts w:hint="eastAsia" w:ascii="宋体" w:hAnsi="宋体"/>
                <w:color w:val="000000"/>
                <w:sz w:val="20"/>
                <w:szCs w:val="20"/>
              </w:rPr>
              <w:sym w:font="Wingdings 2" w:char="0052"/>
            </w:r>
            <w:r>
              <w:rPr>
                <w:rFonts w:hint="eastAsia" w:ascii="宋体" w:hAnsi="宋体"/>
                <w:color w:val="000000"/>
                <w:sz w:val="20"/>
                <w:szCs w:val="20"/>
              </w:rPr>
              <w:t>是□否</w:t>
            </w:r>
            <w:r>
              <w:rPr>
                <w:rFonts w:hint="eastAsia" w:ascii="宋体" w:hAnsi="宋体"/>
                <w:color w:val="000000"/>
                <w:sz w:val="20"/>
                <w:szCs w:val="20"/>
                <w:lang w:eastAsia="zh-CN"/>
              </w:rPr>
              <w:tab/>
            </w:r>
            <w:r>
              <w:rPr>
                <w:rFonts w:hint="eastAsia" w:ascii="宋体" w:hAnsi="宋体"/>
                <w:color w:val="000000"/>
                <w:sz w:val="20"/>
                <w:szCs w:val="20"/>
                <w:lang w:val="en-US" w:eastAsia="zh-CN"/>
              </w:rPr>
              <w:t xml:space="preserve">   有企业自查报告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lang w:val="en-US"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default" w:ascii="宋体"/>
                <w:color w:val="000000"/>
                <w:sz w:val="20"/>
                <w:szCs w:val="20"/>
                <w:lang w:val="en-US"/>
              </w:rPr>
            </w:pPr>
            <w:r>
              <w:rPr>
                <w:rFonts w:hint="eastAsia" w:ascii="宋体"/>
                <w:color w:val="000000"/>
                <w:sz w:val="20"/>
                <w:szCs w:val="20"/>
              </w:rPr>
              <w:t>重要环境因素有：</w:t>
            </w:r>
            <w:r>
              <w:rPr>
                <w:rFonts w:hint="eastAsia" w:ascii="宋体" w:hAnsi="宋体"/>
                <w:color w:val="auto"/>
                <w:szCs w:val="21"/>
                <w:highlight w:val="none"/>
              </w:rPr>
              <w:t>潜在</w:t>
            </w:r>
            <w:r>
              <w:rPr>
                <w:rFonts w:hint="eastAsia" w:ascii="宋体" w:hAnsi="宋体"/>
                <w:color w:val="auto"/>
                <w:szCs w:val="21"/>
                <w:highlight w:val="none"/>
                <w:lang w:val="en-US" w:eastAsia="zh-CN"/>
              </w:rPr>
              <w:t>火灾等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应急预案有：</w:t>
            </w:r>
            <w:r>
              <w:rPr>
                <w:rFonts w:hint="eastAsia" w:ascii="宋体"/>
                <w:color w:val="000000"/>
                <w:sz w:val="20"/>
                <w:szCs w:val="20"/>
                <w:lang w:val="en-US" w:eastAsia="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ascii="宋体" w:hAnsi="Times New Roman" w:eastAsia="宋体" w:cs="Times New Roman"/>
                <w:color w:val="000000"/>
                <w:sz w:val="20"/>
                <w:szCs w:val="20"/>
                <w:lang w:val="en-US" w:eastAsia="zh-CN"/>
              </w:rPr>
              <w:t>火灾、触电、交通事故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hint="eastAsia" w:ascii="宋体" w:eastAsia="宋体"/>
                <w:color w:val="000000"/>
                <w:sz w:val="20"/>
                <w:szCs w:val="20"/>
                <w:lang w:val="en-US" w:eastAsia="zh-CN"/>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w:t>
            </w:r>
            <w:r>
              <w:rPr>
                <w:rFonts w:hint="eastAsia" w:ascii="宋体" w:hAnsi="宋体"/>
                <w:b/>
                <w:color w:val="000000"/>
                <w:szCs w:val="21"/>
                <w:lang w:eastAsia="zh-CN"/>
              </w:rPr>
              <w:t>远程</w:t>
            </w:r>
            <w:r>
              <w:rPr>
                <w:rFonts w:hint="eastAsia" w:ascii="宋体" w:hAnsi="宋体"/>
                <w:b/>
                <w:color w:val="000000"/>
                <w:szCs w:val="21"/>
              </w:rPr>
              <w:t>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20</w:t>
            </w:r>
            <w:r>
              <w:rPr>
                <w:rFonts w:hint="eastAsia" w:ascii="宋体"/>
                <w:color w:val="000000"/>
                <w:sz w:val="20"/>
                <w:szCs w:val="20"/>
              </w:rPr>
              <w:t>人，其中管理人员：</w:t>
            </w:r>
            <w:r>
              <w:rPr>
                <w:rFonts w:hint="eastAsia" w:ascii="宋体"/>
                <w:color w:val="000000"/>
                <w:sz w:val="20"/>
                <w:szCs w:val="20"/>
                <w:lang w:val="en-US" w:eastAsia="zh-CN"/>
              </w:rPr>
              <w:t>6</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w:t>
      </w:r>
      <w:r>
        <w:rPr>
          <w:rFonts w:hint="eastAsia" w:ascii="宋体" w:hAnsi="宋体"/>
          <w:b/>
          <w:color w:val="000000"/>
          <w:sz w:val="22"/>
          <w:szCs w:val="22"/>
          <w:lang w:eastAsia="zh-CN"/>
        </w:rPr>
        <w:t>远程</w:t>
      </w:r>
      <w:r>
        <w:rPr>
          <w:rFonts w:hint="eastAsia" w:ascii="宋体" w:hAnsi="宋体"/>
          <w:b/>
          <w:color w:val="000000"/>
          <w:sz w:val="22"/>
          <w:szCs w:val="22"/>
        </w:rPr>
        <w:t>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办公室、销售部</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销售</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办公室、库房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w:t>
            </w:r>
            <w:r>
              <w:rPr>
                <w:rFonts w:hint="eastAsia" w:ascii="宋体" w:hAnsi="宋体"/>
                <w:b/>
                <w:color w:val="000000"/>
                <w:sz w:val="20"/>
                <w:szCs w:val="20"/>
                <w:lang w:eastAsia="zh-CN"/>
              </w:rPr>
              <w:t>远程</w:t>
            </w:r>
            <w:r>
              <w:rPr>
                <w:rFonts w:hint="eastAsia" w:ascii="宋体" w:hAnsi="宋体"/>
                <w:b/>
                <w:color w:val="000000"/>
                <w:sz w:val="20"/>
                <w:szCs w:val="20"/>
              </w:rPr>
              <w:t>，包括周边境况）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办公室、销售部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办公室、库房</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办公室、销售部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办公室、库房</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vAlign w:val="top"/>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rPr>
              <w:t>20</w:t>
            </w:r>
            <w:r>
              <w:rPr>
                <w:rFonts w:hint="eastAsia"/>
                <w:lang w:val="en-US" w:eastAsia="zh-CN"/>
              </w:rPr>
              <w:t>19</w:t>
            </w:r>
            <w:r>
              <w:rPr>
                <w:rFonts w:hint="eastAsia"/>
              </w:rPr>
              <w:t>年</w:t>
            </w:r>
            <w:r>
              <w:rPr>
                <w:rFonts w:hint="eastAsia"/>
                <w:lang w:val="en-US" w:eastAsia="zh-CN"/>
              </w:rPr>
              <w:t>12</w:t>
            </w:r>
            <w:r>
              <w:rPr>
                <w:rFonts w:hint="eastAsia"/>
              </w:rPr>
              <w:t>月</w:t>
            </w:r>
            <w:r>
              <w:rPr>
                <w:rFonts w:hint="eastAsia"/>
                <w:lang w:val="en-US" w:eastAsia="zh-CN"/>
              </w:rPr>
              <w:t>7</w:t>
            </w:r>
            <w:r>
              <w:rPr>
                <w:rFonts w:hint="eastAsia"/>
              </w:rPr>
              <w:t>日</w:t>
            </w:r>
            <w:r>
              <w:rPr>
                <w:rFonts w:hint="eastAsia" w:ascii="宋体" w:hAnsi="宋体" w:cs="宋体"/>
                <w:sz w:val="21"/>
                <w:szCs w:val="21"/>
              </w:rPr>
              <w:t>开展内部审核</w:t>
            </w:r>
            <w:r>
              <w:rPr>
                <w:rFonts w:hint="eastAsia"/>
                <w:sz w:val="21"/>
                <w:szCs w:val="21"/>
              </w:rPr>
              <w:t>进行一次内审，提供了内审计划、内审记录、不符合报告、内审报告等，发现了不符合项，具体内容，二阶段进一步审核。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bCs w:val="0"/>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ascii="宋体" w:hAnsi="宋体"/>
                <w:b w:val="0"/>
                <w:bCs/>
                <w:color w:val="000000"/>
                <w:sz w:val="20"/>
                <w:szCs w:val="20"/>
                <w:lang w:val="en-US" w:eastAsia="zh-CN"/>
              </w:rPr>
              <w:t>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szCs w:val="21"/>
              </w:rPr>
              <w:t>20</w:t>
            </w:r>
            <w:r>
              <w:rPr>
                <w:rFonts w:hint="eastAsia" w:ascii="宋体" w:hAnsi="宋体"/>
                <w:szCs w:val="21"/>
                <w:lang w:val="en-US" w:eastAsia="zh-CN"/>
              </w:rPr>
              <w:t>19</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10</w:t>
            </w:r>
            <w:r>
              <w:rPr>
                <w:rFonts w:hint="eastAsia" w:ascii="宋体" w:hAnsi="宋体"/>
                <w:szCs w:val="21"/>
              </w:rPr>
              <w:t xml:space="preserve">日 </w:t>
            </w:r>
            <w:r>
              <w:rPr>
                <w:rFonts w:hint="eastAsia"/>
                <w:sz w:val="21"/>
                <w:szCs w:val="21"/>
              </w:rPr>
              <w:t>召开了管理评审会议，由总经理主持。提供管理评审报告，具体内容，二阶段进一步审核。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bCs w:val="0"/>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val="0"/>
                <w:bCs/>
                <w:color w:val="000000"/>
                <w:sz w:val="20"/>
                <w:szCs w:val="20"/>
                <w:lang w:val="en-US" w:eastAsia="zh-CN"/>
              </w:rPr>
              <w:t>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497" w:type="dxa"/>
            <w:gridSpan w:val="2"/>
            <w:vAlign w:val="top"/>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vAlign w:val="top"/>
          </w:tcPr>
          <w:p>
            <w:pPr>
              <w:widowControl/>
              <w:jc w:val="left"/>
              <w:rPr>
                <w:rFonts w:ascii="宋体"/>
                <w:b/>
                <w:color w:val="000000"/>
                <w:sz w:val="20"/>
                <w:szCs w:val="20"/>
              </w:rPr>
            </w:pPr>
          </w:p>
        </w:tc>
        <w:tc>
          <w:tcPr>
            <w:tcW w:w="708" w:type="dxa"/>
            <w:vAlign w:val="top"/>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080" w:type="dxa"/>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sym w:font="Wingdings 2" w:char="0052"/>
            </w:r>
            <w:r>
              <w:rPr>
                <w:rFonts w:ascii="宋体" w:hAnsi="宋体"/>
                <w:b/>
                <w:color w:val="000000"/>
                <w:sz w:val="20"/>
                <w:szCs w:val="20"/>
              </w:rPr>
              <w:t>QMS /</w:t>
            </w:r>
            <w:r>
              <w:rPr>
                <w:rFonts w:hint="eastAsia" w:ascii="宋体" w:hAnsi="宋体"/>
                <w:b/>
                <w:color w:val="000000"/>
                <w:spacing w:val="-10"/>
                <w:sz w:val="20"/>
                <w:szCs w:val="20"/>
                <w:lang w:val="de-DE"/>
              </w:rPr>
              <w:sym w:font="Wingdings 2" w:char="0052"/>
            </w:r>
            <w:r>
              <w:rPr>
                <w:rFonts w:ascii="宋体" w:hAnsi="宋体"/>
                <w:b/>
                <w:color w:val="000000"/>
                <w:sz w:val="20"/>
                <w:szCs w:val="20"/>
              </w:rPr>
              <w:t>EMS/</w:t>
            </w:r>
            <w:r>
              <w:rPr>
                <w:rFonts w:hint="eastAsia" w:ascii="宋体" w:hAnsi="宋体"/>
                <w:b/>
                <w:color w:val="000000"/>
                <w:spacing w:val="-10"/>
                <w:sz w:val="20"/>
                <w:szCs w:val="20"/>
                <w:lang w:val="de-DE"/>
              </w:rPr>
              <w:sym w:font="Wingdings 2" w:char="0052"/>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w:t>
            </w:r>
            <w:r>
              <w:rPr>
                <w:rFonts w:hint="eastAsia" w:ascii="宋体" w:hAnsi="宋体"/>
                <w:b/>
                <w:color w:val="000000"/>
                <w:sz w:val="20"/>
                <w:szCs w:val="20"/>
                <w:lang w:eastAsia="zh-CN"/>
              </w:rPr>
              <w:t>远程</w:t>
            </w:r>
            <w:r>
              <w:rPr>
                <w:rFonts w:hint="eastAsia" w:ascii="宋体" w:hAnsi="宋体"/>
                <w:b/>
                <w:color w:val="000000"/>
                <w:sz w:val="20"/>
                <w:szCs w:val="20"/>
              </w:rPr>
              <w:t>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0" w:firstLineChars="400"/>
        <w:rPr>
          <w:rFonts w:ascii="宋体"/>
          <w:b/>
          <w:bCs/>
          <w:color w:val="000000"/>
          <w:sz w:val="26"/>
          <w:szCs w:val="26"/>
        </w:rPr>
      </w:pPr>
      <w:r>
        <w:drawing>
          <wp:anchor distT="0" distB="0" distL="114300" distR="114300" simplePos="0" relativeHeight="223959040" behindDoc="0" locked="0" layoutInCell="1" allowOverlap="1">
            <wp:simplePos x="0" y="0"/>
            <wp:positionH relativeFrom="column">
              <wp:posOffset>1759585</wp:posOffset>
            </wp:positionH>
            <wp:positionV relativeFrom="paragraph">
              <wp:posOffset>77470</wp:posOffset>
            </wp:positionV>
            <wp:extent cx="733425" cy="361950"/>
            <wp:effectExtent l="0" t="0" r="9525" b="0"/>
            <wp:wrapNone/>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6"/>
                    <a:stretch>
                      <a:fillRect/>
                    </a:stretch>
                  </pic:blipFill>
                  <pic:spPr>
                    <a:xfrm>
                      <a:off x="0" y="0"/>
                      <a:ext cx="733425" cy="361950"/>
                    </a:xfrm>
                    <a:prstGeom prst="rect">
                      <a:avLst/>
                    </a:prstGeom>
                    <a:noFill/>
                    <a:ln>
                      <a:noFill/>
                    </a:ln>
                  </pic:spPr>
                </pic:pic>
              </a:graphicData>
            </a:graphic>
          </wp:anchor>
        </w:drawing>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2020年4月11日</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w:t>
      </w:r>
      <w:r>
        <w:rPr>
          <w:rFonts w:hint="eastAsia" w:ascii="宋体" w:hAnsi="宋体"/>
          <w:b/>
          <w:color w:val="000000"/>
          <w:spacing w:val="-12"/>
          <w:sz w:val="20"/>
          <w:szCs w:val="20"/>
          <w:lang w:eastAsia="zh-CN"/>
        </w:rPr>
        <w:t>远程</w:t>
      </w:r>
      <w:r>
        <w:rPr>
          <w:rFonts w:hint="eastAsia" w:ascii="宋体" w:hAnsi="宋体"/>
          <w:b/>
          <w:color w:val="000000"/>
          <w:spacing w:val="-12"/>
          <w:sz w:val="20"/>
          <w:szCs w:val="20"/>
        </w:rPr>
        <w:t>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w:t>
      </w:r>
      <w:r>
        <w:rPr>
          <w:rFonts w:hint="eastAsia" w:ascii="宋体" w:hAnsi="宋体"/>
          <w:b/>
          <w:color w:val="000000"/>
          <w:sz w:val="20"/>
          <w:szCs w:val="20"/>
          <w:lang w:eastAsia="zh-CN"/>
        </w:rPr>
        <w:t>远程</w:t>
      </w:r>
      <w:r>
        <w:rPr>
          <w:rFonts w:hint="eastAsia" w:ascii="宋体" w:hAnsi="宋体"/>
          <w:b/>
          <w:color w:val="000000"/>
          <w:sz w:val="20"/>
          <w:szCs w:val="20"/>
        </w:rPr>
        <w:t>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widowControl/>
        <w:jc w:val="left"/>
        <w:rPr>
          <w:rFonts w:eastAsia="隶书"/>
          <w:color w:val="000000"/>
          <w:sz w:val="32"/>
          <w:szCs w:val="32"/>
        </w:rPr>
      </w:pPr>
    </w:p>
    <w:p>
      <w:pPr>
        <w:pStyle w:val="5"/>
        <w:pBdr>
          <w:bottom w:val="none" w:color="auto" w:sz="0" w:space="0"/>
        </w:pBdr>
        <w:ind w:right="600" w:firstLine="660"/>
        <w:jc w:val="left"/>
        <w:rPr>
          <w:rFonts w:hint="default" w:eastAsia="隶书"/>
          <w:color w:val="000000"/>
          <w:sz w:val="32"/>
          <w:szCs w:val="32"/>
          <w:lang w:val="en-US" w:eastAsia="zh-CN"/>
        </w:rPr>
      </w:pPr>
      <w:r>
        <w:rPr>
          <w:rFonts w:hint="eastAsia" w:eastAsia="隶书"/>
          <w:color w:val="000000"/>
          <w:sz w:val="32"/>
          <w:szCs w:val="32"/>
        </w:rPr>
        <w:t>第一阶段</w:t>
      </w:r>
      <w:r>
        <w:rPr>
          <w:rFonts w:hint="eastAsia" w:eastAsia="隶书"/>
          <w:color w:val="000000"/>
          <w:sz w:val="32"/>
          <w:szCs w:val="32"/>
          <w:lang w:eastAsia="zh-CN"/>
        </w:rPr>
        <w:t>远程</w:t>
      </w:r>
      <w:r>
        <w:rPr>
          <w:rFonts w:hint="eastAsia" w:eastAsia="隶书"/>
          <w:color w:val="000000"/>
          <w:sz w:val="32"/>
          <w:szCs w:val="32"/>
        </w:rPr>
        <w:t>审核问题清</w:t>
      </w:r>
      <w:bookmarkStart w:id="23" w:name="_GoBack"/>
      <w:bookmarkEnd w:id="23"/>
      <w:r>
        <w:rPr>
          <w:rFonts w:hint="eastAsia" w:eastAsia="隶书"/>
          <w:color w:val="000000"/>
          <w:sz w:val="32"/>
          <w:szCs w:val="32"/>
          <w:lang w:eastAsia="zh-CN"/>
        </w:rPr>
        <w:t>：</w:t>
      </w:r>
      <w:r>
        <w:rPr>
          <w:rFonts w:hint="eastAsia" w:eastAsia="隶书"/>
          <w:color w:val="000000"/>
          <w:sz w:val="32"/>
          <w:szCs w:val="32"/>
          <w:lang w:val="en-US" w:eastAsia="zh-CN"/>
        </w:rPr>
        <w:t>无</w:t>
      </w:r>
    </w:p>
    <w:p>
      <w:pPr>
        <w:pStyle w:val="5"/>
        <w:pBdr>
          <w:bottom w:val="none" w:color="auto" w:sz="0" w:space="0"/>
        </w:pBdr>
        <w:ind w:right="600"/>
        <w:jc w:val="both"/>
        <w:rPr>
          <w:rFonts w:eastAsia="隶书"/>
          <w:color w:val="000000"/>
          <w:sz w:val="28"/>
          <w:szCs w:val="28"/>
        </w:rPr>
      </w:pPr>
    </w:p>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F67B87"/>
    <w:rsid w:val="01087991"/>
    <w:rsid w:val="04224F1A"/>
    <w:rsid w:val="04974682"/>
    <w:rsid w:val="055A4FB2"/>
    <w:rsid w:val="058167BF"/>
    <w:rsid w:val="093214E2"/>
    <w:rsid w:val="09C977B3"/>
    <w:rsid w:val="0D86377D"/>
    <w:rsid w:val="151779C5"/>
    <w:rsid w:val="157A283E"/>
    <w:rsid w:val="16EE6679"/>
    <w:rsid w:val="1928613E"/>
    <w:rsid w:val="1F1932CD"/>
    <w:rsid w:val="1F3D4377"/>
    <w:rsid w:val="23810F43"/>
    <w:rsid w:val="2974446E"/>
    <w:rsid w:val="2CAA24CB"/>
    <w:rsid w:val="3BC84D60"/>
    <w:rsid w:val="3E360A09"/>
    <w:rsid w:val="3E726E80"/>
    <w:rsid w:val="3F5D5095"/>
    <w:rsid w:val="40631C96"/>
    <w:rsid w:val="411B0333"/>
    <w:rsid w:val="4149101D"/>
    <w:rsid w:val="421A1C2F"/>
    <w:rsid w:val="439D6093"/>
    <w:rsid w:val="487E5C68"/>
    <w:rsid w:val="4AF47B3F"/>
    <w:rsid w:val="557B5AE4"/>
    <w:rsid w:val="587B0A24"/>
    <w:rsid w:val="59FA39C7"/>
    <w:rsid w:val="5B5D0133"/>
    <w:rsid w:val="5CFF0DA7"/>
    <w:rsid w:val="672B7EE7"/>
    <w:rsid w:val="69216E6B"/>
    <w:rsid w:val="6A866D75"/>
    <w:rsid w:val="6FF35B45"/>
    <w:rsid w:val="71694D32"/>
    <w:rsid w:val="728130B8"/>
    <w:rsid w:val="75392B4C"/>
    <w:rsid w:val="76527BEB"/>
    <w:rsid w:val="77EA2533"/>
    <w:rsid w:val="786803A5"/>
    <w:rsid w:val="7E616502"/>
    <w:rsid w:val="7F1247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locked/>
    <w:uiPriority w:val="99"/>
    <w:rPr>
      <w:rFonts w:ascii="Times New Roman" w:hAnsi="Times New Roman" w:eastAsia="宋体" w:cs="Times New Roman"/>
      <w:sz w:val="18"/>
      <w:szCs w:val="18"/>
    </w:rPr>
  </w:style>
  <w:style w:type="character" w:customStyle="1" w:styleId="11">
    <w:name w:val="页脚 字符"/>
    <w:link w:val="4"/>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a</cp:lastModifiedBy>
  <dcterms:modified xsi:type="dcterms:W3CDTF">2020-04-16T10:31:32Z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