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山东睿洋家具有限公司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20633-2023-SA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山东省济南市章丘区圣井街道湖广院村村西北100米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张艳霞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山东省济南市章丘区圣井街道办事处湖广院村西北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郭金伟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（桌类、柜类、椅凳类、床类、架类、屏风类、沙发类）、金属家具（桌类、柜类、椅凳类、床类、架类、屏风类、沙发类）、软体家具（沙发类、床垫类、椅凳类）、塑料家具（桌类、柜类、椅凳类、床类、架类、屏风类、沙发类）、综合类木家具（桌类、柜类、椅凳类、床类、架类、屏风类、沙发类）、人造板类家具（桌类、柜类、椅凳类、床类、架类、屏风类、沙发类）、其他家具（桌类、柜类、椅凳类、床类、架类、屏风类、沙发类）、实木家具（桌类、柜类、椅凳类、床类、架类、屏风类、沙发类）生产、设计、安装、研发的商品售后服务成熟度（销售的技术支持、配送安装、维修服务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