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1215-2022-O-2023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重庆鑫盟精密模具有限公司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915002270503972297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重庆鑫盟精密模具有限公司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O：3D激光咬花及精密模具、塑胶制品（笔记本外壳、打印机外壳）的生产所涉及场所的相关职业健康安全管理活动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E：3D激光咬花及精密模具、塑胶制品（笔记本外壳、打印机外壳）的生产所涉及场所的相关环境管理活动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重庆鑫盟精密模具有限公司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重庆市璧山区青杠街道新立路49号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O：3D激光咬花及精密模具、塑胶制品（笔记本外壳、打印机外壳）的生产所涉及场所的相关职业健康安全管理活动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E：3D激光咬花及精密模具、塑胶制品（笔记本外壳、打印机外壳）的生产所涉及场所的相关环境管理活动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