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41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市二零八地质环境研究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9203205903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市二零八地质环境研究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北碚区冯时行路290号附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北碚区冯时行路290号附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工程勘察（水文地质勘察、岩土工程、工程测量），工程钻探（劳务） ，地质灾害危险性评估，地质灾害勘查，地质灾害设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程勘察（水文地质勘察、岩土工程、工程测量），工程钻探（劳务） ，地质灾害危险性评估，地质灾害勘查，地质灾害设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程勘察（水文地质勘察、岩土工程、工程测量），工程钻探（劳务） ，地质灾害危险性评估，地质灾害勘查，地质灾害设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市二零八地质环境研究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北碚区冯时行路290号附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北碚区冯时行路290号附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工程勘察（水文地质勘察、岩土工程、工程测量），工程钻探（劳务） ，地质灾害危险性评估，地质灾害勘查，地质灾害设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程勘察（水文地质勘察、岩土工程、工程测量），工程钻探（劳务） ，地质灾害危险性评估，地质灾害勘查，地质灾害设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程勘察（水文地质勘察、岩土工程、工程测量），工程钻探（劳务） ，地质灾害危险性评估，地质灾害勘查，地质灾害设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