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南物联电子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11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23日 上午至2023年10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