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0119-2020-Q</w:t>
      </w:r>
      <w:bookmarkEnd w:id="0"/>
    </w:p>
    <w:p>
      <w:pPr>
        <w:snapToGrid w:val="0"/>
        <w:spacing w:afterLines="30"/>
        <w:jc w:val="both"/>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Lines="30"/>
        <w:jc w:val="both"/>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重庆北江机械制造有限责任公司</w:t>
      </w:r>
      <w:bookmarkEnd w:id="1"/>
    </w:p>
    <w:p>
      <w:pPr>
        <w:snapToGrid w:val="0"/>
        <w:spacing w:afterLines="30"/>
        <w:ind w:firstLine="964" w:firstLineChars="3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988" w:firstLineChars="1042"/>
        <w:rPr>
          <w:rFonts w:ascii="楷体" w:hAnsi="楷体" w:eastAsia="楷体"/>
          <w:b/>
          <w:color w:val="000000"/>
          <w:sz w:val="32"/>
          <w:szCs w:val="32"/>
        </w:rPr>
      </w:pPr>
      <w:r>
        <w:rPr>
          <w:rFonts w:hint="eastAsia"/>
          <w:b/>
          <w:color w:val="000000"/>
          <w:spacing w:val="-10"/>
          <w:szCs w:val="21"/>
          <w:lang w:eastAsia="zh-CN"/>
        </w:rPr>
        <w:t>☑</w:t>
      </w:r>
      <w:r>
        <w:rPr>
          <w:rFonts w:hint="eastAsia"/>
          <w:b/>
          <w:color w:val="000000"/>
          <w:spacing w:val="-10"/>
          <w:szCs w:val="21"/>
          <w:lang w:val="en-US" w:eastAsia="zh-CN"/>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lang w:eastAsia="zh-CN"/>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547"/>
        <w:gridCol w:w="293"/>
        <w:gridCol w:w="12"/>
        <w:gridCol w:w="851"/>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8"/>
            <w:vAlign w:val="center"/>
          </w:tcPr>
          <w:p>
            <w:pPr>
              <w:rPr>
                <w:b/>
                <w:color w:val="000000"/>
                <w:sz w:val="20"/>
                <w:szCs w:val="20"/>
              </w:rPr>
            </w:pPr>
            <w:r>
              <w:rPr>
                <w:rFonts w:hint="eastAsia"/>
                <w:b/>
                <w:color w:val="000000" w:themeColor="text1"/>
                <w:sz w:val="20"/>
                <w:szCs w:val="20"/>
              </w:rPr>
              <w:t>北京市朝阳区北苑路168号楼16层1603号</w:t>
            </w:r>
          </w:p>
        </w:tc>
        <w:tc>
          <w:tcPr>
            <w:tcW w:w="851"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themeColor="text1"/>
                <w:sz w:val="20"/>
                <w:szCs w:val="20"/>
              </w:rPr>
              <w:t>传真</w:t>
            </w:r>
          </w:p>
        </w:tc>
        <w:tc>
          <w:tcPr>
            <w:tcW w:w="1501" w:type="dxa"/>
            <w:vAlign w:val="center"/>
          </w:tcPr>
          <w:p>
            <w:pPr>
              <w:rPr>
                <w:b/>
                <w:color w:val="000000"/>
                <w:sz w:val="20"/>
                <w:szCs w:val="20"/>
              </w:rPr>
            </w:pPr>
            <w:r>
              <w:rPr>
                <w:rFonts w:hint="eastAsia"/>
                <w:b/>
                <w:color w:val="000000" w:themeColor="text1"/>
                <w:sz w:val="20"/>
                <w:szCs w:val="20"/>
              </w:rPr>
              <w:t>51095332</w:t>
            </w:r>
          </w:p>
        </w:tc>
        <w:tc>
          <w:tcPr>
            <w:tcW w:w="840" w:type="dxa"/>
            <w:gridSpan w:val="2"/>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2955" w:type="dxa"/>
            <w:gridSpan w:val="3"/>
            <w:vAlign w:val="center"/>
          </w:tcPr>
          <w:p>
            <w:pPr>
              <w:jc w:val="center"/>
              <w:rPr>
                <w:b/>
                <w:color w:val="000000"/>
                <w:sz w:val="20"/>
                <w:szCs w:val="20"/>
              </w:rPr>
            </w:pPr>
            <w:r>
              <w:rPr>
                <w:rFonts w:hint="eastAsia"/>
                <w:b/>
                <w:color w:val="000000"/>
                <w:sz w:val="20"/>
                <w:szCs w:val="20"/>
              </w:rPr>
              <w:t>审核员注册号</w:t>
            </w:r>
          </w:p>
        </w:tc>
        <w:tc>
          <w:tcPr>
            <w:tcW w:w="2626" w:type="dxa"/>
            <w:gridSpan w:val="4"/>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jc w:val="center"/>
              <w:rPr>
                <w:rFonts w:hint="eastAsia" w:eastAsia="宋体"/>
                <w:b/>
                <w:color w:val="000000"/>
                <w:sz w:val="20"/>
                <w:szCs w:val="20"/>
                <w:lang w:eastAsia="zh-CN"/>
              </w:rPr>
            </w:pPr>
            <w:r>
              <w:rPr>
                <w:b/>
                <w:color w:val="000000"/>
                <w:sz w:val="20"/>
                <w:szCs w:val="20"/>
              </w:rPr>
              <w:t>张心</w:t>
            </w:r>
          </w:p>
        </w:tc>
        <w:tc>
          <w:tcPr>
            <w:tcW w:w="851" w:type="dxa"/>
            <w:gridSpan w:val="2"/>
            <w:vAlign w:val="center"/>
          </w:tcPr>
          <w:p>
            <w:pPr>
              <w:spacing w:line="240" w:lineRule="exact"/>
              <w:jc w:val="center"/>
              <w:rPr>
                <w:rFonts w:hint="eastAsia" w:eastAsia="宋体"/>
                <w:b/>
                <w:color w:val="000000"/>
                <w:sz w:val="20"/>
                <w:szCs w:val="20"/>
                <w:lang w:eastAsia="zh-CN"/>
              </w:rPr>
            </w:pPr>
            <w:r>
              <w:rPr>
                <w:sz w:val="18"/>
                <w:szCs w:val="18"/>
              </w:rPr>
              <w:t>组长</w:t>
            </w:r>
          </w:p>
        </w:tc>
        <w:tc>
          <w:tcPr>
            <w:tcW w:w="1417" w:type="dxa"/>
            <w:gridSpan w:val="2"/>
            <w:vAlign w:val="center"/>
          </w:tcPr>
          <w:p>
            <w:pPr>
              <w:spacing w:line="240" w:lineRule="exact"/>
              <w:jc w:val="center"/>
              <w:rPr>
                <w:rFonts w:hint="eastAsia" w:eastAsia="宋体"/>
                <w:b/>
                <w:color w:val="000000"/>
                <w:sz w:val="20"/>
                <w:szCs w:val="20"/>
                <w:lang w:eastAsia="zh-CN"/>
              </w:rPr>
            </w:pPr>
            <w:r>
              <w:rPr>
                <w:b/>
                <w:color w:val="000000"/>
                <w:sz w:val="20"/>
                <w:szCs w:val="20"/>
              </w:rPr>
              <w:t>女</w:t>
            </w:r>
          </w:p>
        </w:tc>
        <w:tc>
          <w:tcPr>
            <w:tcW w:w="2955" w:type="dxa"/>
            <w:gridSpan w:val="3"/>
            <w:vAlign w:val="center"/>
          </w:tcPr>
          <w:p>
            <w:pPr>
              <w:spacing w:line="240" w:lineRule="exact"/>
              <w:jc w:val="center"/>
              <w:rPr>
                <w:b/>
                <w:color w:val="000000"/>
                <w:sz w:val="20"/>
                <w:szCs w:val="20"/>
              </w:rPr>
            </w:pPr>
            <w:r>
              <w:rPr>
                <w:b/>
                <w:color w:val="000000"/>
                <w:sz w:val="20"/>
                <w:szCs w:val="20"/>
              </w:rPr>
              <w:t>审核员</w:t>
            </w:r>
          </w:p>
        </w:tc>
        <w:tc>
          <w:tcPr>
            <w:tcW w:w="2626" w:type="dxa"/>
            <w:gridSpan w:val="4"/>
            <w:vAlign w:val="center"/>
          </w:tcPr>
          <w:p>
            <w:pPr>
              <w:spacing w:line="240" w:lineRule="exact"/>
              <w:jc w:val="center"/>
              <w:rPr>
                <w:b/>
                <w:color w:val="000000"/>
                <w:sz w:val="20"/>
                <w:szCs w:val="20"/>
              </w:rPr>
            </w:pPr>
            <w:r>
              <w:rPr>
                <w:b/>
                <w:color w:val="000000"/>
                <w:sz w:val="20"/>
                <w:szCs w:val="20"/>
              </w:rPr>
              <w:t>14.02.01,17.02.00,17.10.02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spacing w:line="240" w:lineRule="exact"/>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2955" w:type="dxa"/>
            <w:gridSpan w:val="3"/>
            <w:vAlign w:val="center"/>
          </w:tcPr>
          <w:p>
            <w:pPr>
              <w:spacing w:line="240" w:lineRule="exact"/>
              <w:rPr>
                <w:b/>
                <w:color w:val="000000"/>
                <w:sz w:val="20"/>
                <w:szCs w:val="20"/>
              </w:rPr>
            </w:pPr>
          </w:p>
        </w:tc>
        <w:tc>
          <w:tcPr>
            <w:tcW w:w="2626"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2955" w:type="dxa"/>
            <w:gridSpan w:val="3"/>
            <w:vAlign w:val="center"/>
          </w:tcPr>
          <w:p>
            <w:pPr>
              <w:rPr>
                <w:b/>
                <w:color w:val="000000"/>
                <w:sz w:val="20"/>
                <w:szCs w:val="20"/>
              </w:rPr>
            </w:pPr>
            <w:r>
              <w:rPr>
                <w:rFonts w:hint="eastAsia"/>
                <w:b/>
                <w:color w:val="000000"/>
                <w:sz w:val="20"/>
                <w:szCs w:val="20"/>
              </w:rPr>
              <w:t>工作单位</w:t>
            </w:r>
          </w:p>
        </w:tc>
        <w:tc>
          <w:tcPr>
            <w:tcW w:w="2626"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2955" w:type="dxa"/>
            <w:gridSpan w:val="3"/>
            <w:vAlign w:val="center"/>
          </w:tcPr>
          <w:p>
            <w:pPr>
              <w:rPr>
                <w:b/>
                <w:color w:val="000000"/>
              </w:rPr>
            </w:pPr>
          </w:p>
        </w:tc>
        <w:tc>
          <w:tcPr>
            <w:tcW w:w="2626" w:type="dxa"/>
            <w:gridSpan w:val="4"/>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2955" w:type="dxa"/>
            <w:gridSpan w:val="3"/>
            <w:vAlign w:val="center"/>
          </w:tcPr>
          <w:p>
            <w:pPr>
              <w:rPr>
                <w:b/>
                <w:color w:val="000000"/>
              </w:rPr>
            </w:pPr>
          </w:p>
        </w:tc>
        <w:tc>
          <w:tcPr>
            <w:tcW w:w="2626" w:type="dxa"/>
            <w:gridSpan w:val="4"/>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lang w:eastAsia="zh-CN"/>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lang w:eastAsia="zh-CN"/>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b/>
          <w:color w:val="000000"/>
          <w:spacing w:val="-10"/>
          <w:szCs w:val="21"/>
          <w:lang w:eastAsia="zh-CN"/>
        </w:rPr>
        <w:t>☑</w:t>
      </w:r>
      <w:r>
        <w:rPr>
          <w:rFonts w:hint="eastAsia" w:ascii="宋体" w:hAnsi="宋体"/>
          <w:b/>
          <w:color w:val="000000"/>
          <w:spacing w:val="-10"/>
          <w:sz w:val="20"/>
          <w:szCs w:val="20"/>
        </w:rPr>
        <w:t>合同要求</w:t>
      </w:r>
    </w:p>
    <w:p>
      <w:pPr>
        <w:numPr>
          <w:ilvl w:val="0"/>
          <w:numId w:val="1"/>
        </w:numPr>
        <w:rPr>
          <w:rFonts w:hint="eastAsia" w:ascii="宋体" w:hAnsi="宋体"/>
          <w:b/>
          <w:color w:val="000000"/>
          <w:spacing w:val="-8"/>
          <w:sz w:val="26"/>
          <w:szCs w:val="26"/>
        </w:rPr>
      </w:pPr>
      <w:r>
        <w:rPr>
          <w:rFonts w:hint="eastAsia" w:ascii="宋体" w:hAnsi="宋体"/>
          <w:b/>
          <w:color w:val="000000"/>
          <w:spacing w:val="-8"/>
          <w:sz w:val="26"/>
          <w:szCs w:val="26"/>
        </w:rPr>
        <w:t>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重庆北江机械制造有限责任公司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重庆市江北区红兴路80号22-3</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4" w:name="注册邮编"/>
            <w:r>
              <w:rPr>
                <w:rFonts w:ascii="宋体"/>
                <w:b/>
                <w:color w:val="000000"/>
                <w:sz w:val="20"/>
                <w:szCs w:val="20"/>
              </w:rPr>
              <w:t>400020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7" w:name="生产地址Add1"/>
            <w:r>
              <w:rPr>
                <w:rFonts w:ascii="宋体"/>
                <w:b/>
                <w:color w:val="000000"/>
                <w:sz w:val="20"/>
                <w:szCs w:val="20"/>
              </w:rPr>
              <w:t>重庆市九龙坡区华岩镇幸福村四社/重庆市江北区红兴路80号22-3</w:t>
            </w:r>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生产邮编Add1"/>
            <w:r>
              <w:rPr>
                <w:rFonts w:ascii="宋体"/>
                <w:b/>
                <w:color w:val="000000"/>
                <w:sz w:val="20"/>
                <w:szCs w:val="20"/>
              </w:rPr>
              <w:t>400020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黄亚</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023-67696061</w:t>
            </w:r>
            <w:bookmarkEnd w:id="10"/>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黄亚</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3" w:name="管理者代表"/>
            <w:r>
              <w:rPr>
                <w:rFonts w:ascii="宋体"/>
                <w:b/>
                <w:color w:val="000000"/>
                <w:sz w:val="20"/>
                <w:szCs w:val="20"/>
              </w:rPr>
              <w:t>黄亚</w:t>
            </w:r>
            <w:bookmarkEnd w:id="13"/>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4" w:name="联系人邮箱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燃气设备零配件及防腐管件（钢塑转换接头、钢塑引入管、防雷接头、绝缘接头）的生产</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14.02.01;17.02.00;17.10.02</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Lines="5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w:t>
      </w:r>
      <w:r>
        <w:rPr>
          <w:rFonts w:hint="eastAsia" w:ascii="宋体" w:hAnsi="宋体"/>
          <w:b/>
          <w:color w:val="000000"/>
          <w:spacing w:val="-2"/>
          <w:sz w:val="20"/>
          <w:szCs w:val="20"/>
          <w:lang w:eastAsia="zh-CN"/>
        </w:rPr>
        <w:t>件</w:t>
      </w:r>
      <w:r>
        <w:rPr>
          <w:rFonts w:hint="eastAsia" w:ascii="宋体" w:hAnsi="宋体"/>
          <w:b/>
          <w:color w:val="000000"/>
          <w:spacing w:val="-2"/>
          <w:sz w:val="20"/>
          <w:szCs w:val="20"/>
        </w:rPr>
        <w:t>评审</w:t>
      </w:r>
      <w:r>
        <w:rPr>
          <w:rFonts w:hint="eastAsia" w:ascii="宋体" w:hAnsi="宋体"/>
          <w:b/>
          <w:color w:val="000000"/>
          <w:spacing w:val="-2"/>
          <w:sz w:val="20"/>
          <w:szCs w:val="20"/>
          <w:lang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lang w:eastAsia="zh-CN"/>
        </w:rPr>
        <w:t>管理层、行政部、生产部、销售部</w:t>
      </w:r>
      <w:r>
        <w:rPr>
          <w:rFonts w:hint="eastAsia" w:ascii="宋体" w:hAnsi="Times New Roman" w:cs="Times New Roman"/>
          <w:b/>
          <w:color w:val="000000"/>
          <w:sz w:val="20"/>
          <w:szCs w:val="20"/>
          <w:u w:val="single"/>
        </w:rPr>
        <w:t xml:space="preserve">       </w:t>
      </w:r>
      <w:r>
        <w:rPr>
          <w:rFonts w:hint="eastAsia" w:ascii="宋体" w:hAnsi="宋体"/>
          <w:szCs w:val="21"/>
          <w:u w:val="single"/>
        </w:rPr>
        <w:t xml:space="preserve"> </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w:t>
      </w:r>
      <w:r>
        <w:rPr>
          <w:rFonts w:hint="eastAsia" w:ascii="宋体" w:hAnsi="宋体"/>
          <w:b/>
          <w:color w:val="000000"/>
          <w:sz w:val="20"/>
          <w:szCs w:val="20"/>
          <w:lang w:eastAsia="zh-CN"/>
        </w:rPr>
        <w:t>远程</w:t>
      </w:r>
      <w:r>
        <w:rPr>
          <w:rFonts w:hint="eastAsia" w:ascii="宋体" w:hAnsi="宋体"/>
          <w:b/>
          <w:color w:val="000000"/>
          <w:sz w:val="20"/>
          <w:szCs w:val="20"/>
        </w:rPr>
        <w:t>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充分</w:t>
            </w:r>
          </w:p>
        </w:tc>
        <w:tc>
          <w:tcPr>
            <w:tcW w:w="1308" w:type="dxa"/>
            <w:gridSpan w:val="2"/>
            <w:vAlign w:val="center"/>
          </w:tcPr>
          <w:p>
            <w:pPr>
              <w:jc w:val="right"/>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4</w:t>
            </w:r>
            <w:r>
              <w:rPr>
                <w:rFonts w:hint="eastAsia" w:ascii="宋体" w:hAnsi="宋体"/>
                <w:color w:val="000000" w:themeColor="text1"/>
                <w:sz w:val="20"/>
                <w:szCs w:val="20"/>
                <w14:textFill>
                  <w14:solidFill>
                    <w14:schemeClr w14:val="tx1"/>
                  </w14:solidFill>
                </w14:textFill>
              </w:rPr>
              <w:t>）是否进行了过程识别，</w:t>
            </w:r>
            <w:r>
              <w:rPr>
                <w:rFonts w:ascii="宋体" w:hAnsi="宋体"/>
                <w:color w:val="000000" w:themeColor="text1"/>
                <w:sz w:val="20"/>
                <w:szCs w:val="20"/>
                <w14:textFill>
                  <w14:solidFill>
                    <w14:schemeClr w14:val="tx1"/>
                  </w14:solidFill>
                </w14:textFill>
              </w:rPr>
              <w:t xml:space="preserve">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5</w:t>
            </w:r>
            <w:r>
              <w:rPr>
                <w:rFonts w:hint="eastAsia" w:ascii="宋体" w:hAnsi="宋体"/>
                <w:color w:val="000000" w:themeColor="text1"/>
                <w:sz w:val="20"/>
                <w:szCs w:val="20"/>
                <w14:textFill>
                  <w14:solidFill>
                    <w14:schemeClr w14:val="tx1"/>
                  </w14:solidFill>
                </w14:textFill>
              </w:rPr>
              <w:t>）是否有特殊过程</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（6）是否有外包过程</w:t>
            </w:r>
          </w:p>
        </w:tc>
        <w:tc>
          <w:tcPr>
            <w:tcW w:w="970"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hint="eastAsia"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b/>
                <w:color w:val="000000"/>
                <w:sz w:val="20"/>
                <w:szCs w:val="20"/>
                <w:lang w:eastAsia="zh-CN"/>
              </w:rPr>
              <w:t>：</w:t>
            </w:r>
            <w:r>
              <w:rPr>
                <w:rFonts w:ascii="宋体" w:hAnsi="宋体"/>
                <w:b/>
                <w:color w:val="000000"/>
                <w:sz w:val="20"/>
                <w:szCs w:val="20"/>
              </w:rPr>
              <w:t>燃气设备零配件及防腐管件（钢塑转换接头、钢塑引入管、防雷接头、绝缘接头）的生产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ascii="宋体" w:hAnsi="宋体" w:cs="Times New Roman"/>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eastAsia="zh-CN"/>
              </w:rPr>
              <w:t>行政</w:t>
            </w:r>
            <w:r>
              <w:rPr>
                <w:rFonts w:hint="eastAsia" w:ascii="宋体" w:hAnsi="宋体" w:cs="Times New Roman"/>
                <w:b/>
                <w:color w:val="000000"/>
                <w:sz w:val="20"/>
                <w:szCs w:val="20"/>
                <w:lang w:eastAsia="zh-CN"/>
              </w:rPr>
              <w:t>部、生产部、销售部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行政部</w:t>
            </w:r>
          </w:p>
          <w:p>
            <w:pPr>
              <w:tabs>
                <w:tab w:val="left" w:pos="360"/>
              </w:tabs>
              <w:spacing w:beforeLines="50"/>
              <w:ind w:left="357" w:hanging="357"/>
              <w:rPr>
                <w:rFonts w:hint="eastAsia" w:ascii="宋体" w:hAnsi="宋体"/>
                <w:b/>
                <w:color w:val="000000"/>
                <w:sz w:val="20"/>
                <w:szCs w:val="20"/>
                <w:lang w:eastAsia="zh-CN"/>
              </w:rPr>
            </w:pPr>
            <w:r>
              <w:rPr>
                <w:rFonts w:hint="eastAsia" w:ascii="宋体" w:hAnsi="宋体"/>
                <w:b/>
                <w:color w:val="000000"/>
                <w:sz w:val="20"/>
                <w:szCs w:val="20"/>
              </w:rPr>
              <w:t>质量管理部门：生</w:t>
            </w:r>
            <w:r>
              <w:rPr>
                <w:rFonts w:hint="eastAsia" w:ascii="宋体" w:hAnsi="宋体"/>
                <w:b/>
                <w:color w:val="000000"/>
                <w:sz w:val="20"/>
                <w:szCs w:val="20"/>
                <w:lang w:eastAsia="zh-CN"/>
              </w:rPr>
              <w:t>产部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hAnsi="宋体" w:eastAsia="宋体"/>
                <w:color w:val="000000"/>
                <w:sz w:val="20"/>
                <w:szCs w:val="20"/>
                <w:lang w:val="en-US" w:eastAsia="zh-CN"/>
              </w:rPr>
            </w:pPr>
            <w:r>
              <w:rPr>
                <w:rFonts w:hint="eastAsia" w:ascii="宋体" w:hAnsi="宋体"/>
                <w:color w:val="000000"/>
                <w:sz w:val="20"/>
                <w:szCs w:val="20"/>
              </w:rPr>
              <w:t>不在同一地址的部门(车间、仓库、销售部)有几个;</w:t>
            </w:r>
          </w:p>
          <w:p>
            <w:pPr>
              <w:tabs>
                <w:tab w:val="left" w:pos="360"/>
              </w:tabs>
              <w:ind w:left="360" w:hanging="360"/>
              <w:rPr>
                <w:rFonts w:hint="eastAsia"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概述受审核方具体情况：</w:t>
            </w:r>
          </w:p>
          <w:p>
            <w:pPr>
              <w:rPr>
                <w:rFonts w:hint="eastAsia" w:ascii="宋体" w:hAnsi="宋体"/>
                <w:szCs w:val="21"/>
              </w:rPr>
            </w:pPr>
            <w:r>
              <w:rPr>
                <w:rFonts w:hint="eastAsia" w:ascii="宋体" w:hAnsi="宋体"/>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经营地址1:</w:t>
            </w:r>
            <w:r>
              <w:rPr>
                <w:rFonts w:ascii="宋体"/>
                <w:b/>
                <w:color w:val="000000"/>
                <w:sz w:val="20"/>
                <w:szCs w:val="20"/>
              </w:rPr>
              <w:t>重庆市九龙坡区华岩镇幸福村四社/重庆市江北区红兴路80号22-3</w:t>
            </w:r>
          </w:p>
          <w:p>
            <w:pPr>
              <w:spacing w:line="240" w:lineRule="atLeast"/>
              <w:jc w:val="left"/>
              <w:rPr>
                <w:rFonts w:ascii="宋体" w:hAnsi="宋体"/>
                <w:szCs w:val="21"/>
              </w:rPr>
            </w:pPr>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ascii="宋体" w:hAnsi="宋体"/>
                <w:color w:val="000000"/>
                <w:sz w:val="20"/>
                <w:szCs w:val="20"/>
                <w:u w:val="single"/>
              </w:rPr>
              <w:t xml:space="preserve">         </w:t>
            </w:r>
          </w:p>
          <w:p>
            <w:pPr>
              <w:tabs>
                <w:tab w:val="left" w:pos="360"/>
              </w:tabs>
              <w:ind w:left="357" w:hanging="357"/>
              <w:rPr>
                <w:rFonts w:hint="eastAsia" w:ascii="宋体" w:hAnsi="宋体"/>
                <w:color w:val="000000" w:themeColor="text1"/>
                <w:sz w:val="20"/>
                <w:szCs w:val="20"/>
                <w14:textFill>
                  <w14:solidFill>
                    <w14:schemeClr w14:val="tx1"/>
                  </w14:solidFill>
                </w14:textFill>
              </w:rPr>
            </w:pPr>
            <w:r>
              <w:rPr>
                <w:rFonts w:hint="eastAsia" w:ascii="宋体" w:hAnsi="宋体"/>
                <w:color w:val="000000"/>
                <w:sz w:val="20"/>
                <w:szCs w:val="20"/>
              </w:rPr>
              <w:t xml:space="preserve">其使用的建筑设施是：□自建办公用房    □自建厂房   □租用办公用房 </w:t>
            </w:r>
            <w:r>
              <w:rPr>
                <w:rFonts w:hint="eastAsia" w:ascii="宋体" w:hAnsi="宋体"/>
                <w:color w:val="000000" w:themeColor="text1"/>
                <w:sz w:val="20"/>
                <w:szCs w:val="20"/>
                <w14:textFill>
                  <w14:solidFill>
                    <w14:schemeClr w14:val="tx1"/>
                  </w14:solidFill>
                </w14:textFill>
              </w:rPr>
              <w:t xml:space="preserve">  </w:t>
            </w: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租用厂房</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受审核方是否属于高风险地区   □是  </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受审核方周边是否具有危险性场所，如化工厂、加油站等  □有  </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w:t>
            </w:r>
          </w:p>
          <w:p>
            <w:pPr>
              <w:tabs>
                <w:tab w:val="left" w:pos="360"/>
              </w:tabs>
              <w:ind w:left="357" w:hanging="357"/>
              <w:rPr>
                <w:rFonts w:ascii="宋体"/>
                <w:b/>
                <w:color w:val="000000"/>
                <w:sz w:val="24"/>
              </w:rPr>
            </w:pPr>
          </w:p>
        </w:tc>
      </w:tr>
    </w:tbl>
    <w:p>
      <w:pPr>
        <w:spacing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w:t>
            </w:r>
            <w:r>
              <w:rPr>
                <w:rFonts w:hint="eastAsia" w:ascii="宋体" w:hAnsi="宋体"/>
                <w:b/>
                <w:color w:val="000000"/>
                <w:sz w:val="20"/>
                <w:szCs w:val="20"/>
                <w:lang w:eastAsia="zh-CN"/>
              </w:rPr>
              <w:t>组织</w:t>
            </w:r>
            <w:r>
              <w:rPr>
                <w:rFonts w:hint="eastAsia" w:ascii="宋体" w:hAnsi="宋体"/>
                <w:b/>
                <w:color w:val="000000"/>
                <w:sz w:val="20"/>
                <w:szCs w:val="20"/>
              </w:rPr>
              <w:t>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lang w:eastAsia="zh-CN"/>
              </w:rPr>
              <w:t>组织</w:t>
            </w:r>
            <w:r>
              <w:rPr>
                <w:rFonts w:hint="eastAsia" w:ascii="宋体" w:hAnsi="宋体"/>
                <w:color w:val="000000"/>
                <w:sz w:val="20"/>
                <w:szCs w:val="20"/>
              </w:rPr>
              <w:t>产品与申请范围是否一致：</w:t>
            </w:r>
          </w:p>
        </w:tc>
        <w:tc>
          <w:tcPr>
            <w:tcW w:w="1239"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有</w:t>
            </w:r>
            <w:r>
              <w:rPr>
                <w:rFonts w:hint="eastAsia" w:ascii="宋体"/>
                <w:color w:val="000000"/>
                <w:sz w:val="20"/>
                <w:szCs w:val="20"/>
                <w:lang w:val="en-US" w:eastAsia="zh-CN"/>
              </w:rPr>
              <w:t xml:space="preserve">  </w:t>
            </w:r>
            <w:r>
              <w:rPr>
                <w:rFonts w:hint="eastAsia" w:ascii="宋体"/>
                <w:color w:val="000000"/>
                <w:sz w:val="20"/>
                <w:szCs w:val="20"/>
              </w:rPr>
              <w:t>种产品，规格型号种    有条生产线，</w:t>
            </w:r>
          </w:p>
          <w:p>
            <w:pPr>
              <w:rPr>
                <w:rFonts w:ascii="宋体"/>
                <w:color w:val="000000"/>
                <w:spacing w:val="-10"/>
                <w:sz w:val="20"/>
                <w:szCs w:val="20"/>
              </w:rPr>
            </w:pPr>
            <w:r>
              <w:rPr>
                <w:rFonts w:hint="eastAsia" w:ascii="宋体"/>
                <w:color w:val="000000" w:themeColor="text1"/>
                <w:sz w:val="20"/>
                <w:szCs w:val="20"/>
              </w:rPr>
              <w:t>运作方式：</w:t>
            </w:r>
            <w:r>
              <w:rPr>
                <w:rFonts w:hint="eastAsia" w:ascii="宋体"/>
                <w:color w:val="000000"/>
                <w:sz w:val="20"/>
                <w:szCs w:val="20"/>
                <w:lang w:eastAsia="zh-CN"/>
              </w:rPr>
              <w:t>☑</w:t>
            </w:r>
            <w:r>
              <w:rPr>
                <w:rFonts w:hint="eastAsia" w:ascii="宋体"/>
                <w:color w:val="000000"/>
                <w:sz w:val="20"/>
                <w:szCs w:val="20"/>
              </w:rPr>
              <w:t xml:space="preserve">白班生产      </w:t>
            </w:r>
            <w:r>
              <w:rPr>
                <w:rFonts w:hint="eastAsia" w:ascii="宋体"/>
                <w:color w:val="000000"/>
                <w:sz w:val="20"/>
                <w:szCs w:val="20"/>
                <w:lang w:eastAsia="zh-CN"/>
              </w:rPr>
              <w:t>□</w:t>
            </w:r>
            <w:r>
              <w:rPr>
                <w:rFonts w:hint="eastAsia" w:asci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themeColor="text1"/>
                <w:spacing w:val="-10"/>
                <w:sz w:val="20"/>
                <w:szCs w:val="20"/>
              </w:rPr>
            </w:pPr>
            <w:r>
              <w:rPr>
                <w:rFonts w:hint="eastAsia" w:ascii="宋体" w:hAnsi="宋体"/>
                <w:color w:val="000000" w:themeColor="text1"/>
                <w:sz w:val="20"/>
                <w:szCs w:val="20"/>
              </w:rPr>
              <w:t>受审核方适用法律许可类文件的获取及其有效性的情况</w:t>
            </w: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营业执照是否有效：</w:t>
            </w:r>
            <w:r>
              <w:rPr>
                <w:rFonts w:hint="eastAsia"/>
                <w:b/>
                <w:color w:val="000000" w:themeColor="text1"/>
                <w:spacing w:val="-10"/>
                <w:szCs w:val="21"/>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themeColor="text1"/>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组织代码证是否有效：</w:t>
            </w:r>
            <w:r>
              <w:rPr>
                <w:rFonts w:hint="eastAsia"/>
                <w:b/>
                <w:color w:val="000000" w:themeColor="text1"/>
                <w:spacing w:val="-10"/>
                <w:szCs w:val="21"/>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生产许可证是否有效：</w:t>
            </w:r>
            <w:r>
              <w:rPr>
                <w:rFonts w:hint="eastAsia" w:ascii="宋体"/>
                <w:color w:val="000000" w:themeColor="text1"/>
                <w:sz w:val="20"/>
                <w:szCs w:val="20"/>
                <w:lang w:eastAsia="zh-CN"/>
              </w:rPr>
              <w:t>□</w:t>
            </w:r>
            <w:r>
              <w:rPr>
                <w:rFonts w:hint="eastAsia" w:ascii="宋体"/>
                <w:color w:val="000000" w:themeColor="text1"/>
                <w:sz w:val="20"/>
                <w:szCs w:val="20"/>
              </w:rPr>
              <w:t>是□否</w:t>
            </w:r>
            <w:r>
              <w:rPr>
                <w:rFonts w:hint="eastAsia" w:ascii="宋体"/>
                <w:color w:val="000000" w:themeColor="text1"/>
                <w:sz w:val="20"/>
                <w:szCs w:val="20"/>
                <w:lang w:eastAsia="zh-CN"/>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3C证书是否有效：□是</w:t>
            </w:r>
            <w:r>
              <w:rPr>
                <w:rFonts w:hint="eastAsia" w:ascii="宋体"/>
                <w:color w:val="000000" w:themeColor="text1"/>
                <w:sz w:val="20"/>
                <w:szCs w:val="20"/>
                <w:lang w:eastAsia="zh-CN"/>
              </w:rPr>
              <w:t>□</w:t>
            </w:r>
            <w:r>
              <w:rPr>
                <w:rFonts w:hint="eastAsia" w:ascii="宋体"/>
                <w:color w:val="000000" w:themeColor="text1"/>
                <w:sz w:val="20"/>
                <w:szCs w:val="20"/>
              </w:rPr>
              <w:t>否</w:t>
            </w:r>
            <w:r>
              <w:rPr>
                <w:rFonts w:hint="eastAsia" w:ascii="宋体"/>
                <w:color w:val="000000" w:themeColor="text1"/>
                <w:sz w:val="20"/>
                <w:szCs w:val="20"/>
                <w:lang w:eastAsia="zh-CN"/>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eastAsia" w:ascii="宋体"/>
                <w:color w:val="000000"/>
                <w:sz w:val="20"/>
                <w:szCs w:val="20"/>
                <w:lang w:val="en-US" w:eastAsia="zh-CN"/>
              </w:rPr>
              <w:t xml:space="preserve">    </w:t>
            </w:r>
            <w:r>
              <w:rPr>
                <w:rFonts w:hint="eastAsia" w:ascii="宋体"/>
                <w:color w:val="000000"/>
                <w:sz w:val="20"/>
                <w:szCs w:val="20"/>
              </w:rPr>
              <w:t>危险废物经营许可证编号：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color w:val="000000"/>
                <w:sz w:val="20"/>
                <w:szCs w:val="20"/>
                <w:lang w:val="en-US" w:eastAsia="zh-CN"/>
              </w:rPr>
            </w:pPr>
            <w:r>
              <w:rPr>
                <w:rFonts w:hint="eastAsia" w:ascii="宋体"/>
                <w:color w:val="000000"/>
                <w:sz w:val="20"/>
                <w:szCs w:val="20"/>
              </w:rPr>
              <w:t>□产品技术标准号：Q/BJ1-2017《燃气管道预制式燃气引入管》、Q/BJ4-2017《燃气管道防雷接头》、Q/BJ5-2017《整体式绝缘接头》、Q/BJ2-2017《燃气管道钢塑转换接头》企业标准等</w:t>
            </w:r>
          </w:p>
          <w:p>
            <w:pPr>
              <w:ind w:left="-1" w:leftChars="-1" w:hanging="1"/>
              <w:jc w:val="left"/>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ind w:left="-1" w:leftChars="-1" w:hanging="1"/>
              <w:jc w:val="left"/>
              <w:rPr>
                <w:rFonts w:hint="eastAsia" w:ascii="宋体" w:hAnsi="宋体"/>
                <w:color w:val="000000" w:themeColor="text1"/>
                <w:sz w:val="20"/>
                <w:szCs w:val="20"/>
                <w:lang w:val="en-US" w:eastAsia="zh-CN"/>
                <w14:textFill>
                  <w14:solidFill>
                    <w14:schemeClr w14:val="tx1"/>
                  </w14:solidFill>
                </w14:textFill>
              </w:rPr>
            </w:pPr>
            <w:r>
              <w:rPr>
                <w:rFonts w:hint="eastAsia" w:ascii="宋体" w:hAnsi="宋体"/>
                <w:color w:val="000000" w:themeColor="text1"/>
                <w:sz w:val="20"/>
                <w:szCs w:val="20"/>
                <w:lang w:val="en-US" w:eastAsia="zh-CN"/>
                <w14:textFill>
                  <w14:solidFill>
                    <w14:schemeClr w14:val="tx1"/>
                  </w14:solidFill>
                </w14:textFill>
              </w:rPr>
              <w:t>组织是否有产品检验报告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ind w:left="-1" w:leftChars="-1" w:hanging="1"/>
              <w:jc w:val="left"/>
              <w:rPr>
                <w:rFonts w:hint="eastAsia" w:ascii="宋体" w:hAnsi="宋体"/>
                <w:color w:val="000000" w:themeColor="text1"/>
                <w:sz w:val="20"/>
                <w:szCs w:val="20"/>
                <w:lang w:val="en-US" w:eastAsia="zh-CN"/>
                <w14:textFill>
                  <w14:solidFill>
                    <w14:schemeClr w14:val="tx1"/>
                  </w14:solidFill>
                </w14:textFill>
              </w:rPr>
            </w:pPr>
            <w:r>
              <w:rPr>
                <w:rFonts w:hint="eastAsia" w:ascii="宋体" w:hAnsi="宋体"/>
                <w:color w:val="000000" w:themeColor="text1"/>
                <w:sz w:val="20"/>
                <w:szCs w:val="20"/>
                <w:lang w:val="en-US" w:eastAsia="zh-CN"/>
                <w14:textFill>
                  <w14:solidFill>
                    <w14:schemeClr w14:val="tx1"/>
                  </w14:solidFill>
                </w14:textFill>
              </w:rPr>
              <w:t>是否需要型式试验☑是□否，是否有型式试验报告☑是□否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hAnsi="宋体" w:cs="Times New Roman"/>
                <w:color w:val="000000"/>
                <w:spacing w:val="-10"/>
                <w:sz w:val="20"/>
                <w:szCs w:val="20"/>
                <w:lang w:eastAsia="zh-CN"/>
              </w:rPr>
            </w:pPr>
            <w:r>
              <w:rPr>
                <w:rFonts w:hint="eastAsia" w:ascii="宋体" w:hAnsi="宋体" w:cs="Times New Roman"/>
                <w:color w:val="000000"/>
                <w:spacing w:val="-10"/>
                <w:sz w:val="20"/>
                <w:szCs w:val="20"/>
                <w:lang w:eastAsia="zh-CN"/>
              </w:rPr>
              <w:t>燃气设备零配件及防腐管件（钢塑转换接头、钢塑引入管、防雷接头、绝缘接头）的生产流程：</w:t>
            </w:r>
          </w:p>
          <w:p>
            <w:pPr>
              <w:rPr>
                <w:rFonts w:ascii="宋体"/>
                <w:color w:val="000000"/>
                <w:sz w:val="20"/>
                <w:szCs w:val="20"/>
              </w:rPr>
            </w:pPr>
            <w:r>
              <w:rPr>
                <w:rFonts w:hint="eastAsia" w:ascii="宋体" w:hAnsi="宋体" w:cs="Times New Roman"/>
                <w:color w:val="000000"/>
                <w:spacing w:val="-10"/>
                <w:sz w:val="20"/>
                <w:szCs w:val="20"/>
                <w:lang w:eastAsia="zh-CN"/>
              </w:rPr>
              <w:t>原材料检验--下料—机加工--焊接--抛丸除锈---喷塑（需要时）---装配--压力试验--成品检验入库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themeColor="text1"/>
                <w:spacing w:val="-10"/>
                <w:sz w:val="20"/>
                <w:szCs w:val="20"/>
                <w:lang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关键过程有：</w:t>
            </w:r>
            <w:r>
              <w:rPr>
                <w:rFonts w:hint="eastAsia" w:ascii="宋体" w:hAnsi="宋体"/>
                <w:color w:val="000000" w:themeColor="text1"/>
                <w:spacing w:val="-10"/>
                <w:sz w:val="20"/>
                <w:szCs w:val="20"/>
                <w:lang w:eastAsia="zh-CN"/>
                <w14:textFill>
                  <w14:solidFill>
                    <w14:schemeClr w14:val="tx1"/>
                  </w14:solidFill>
                </w14:textFill>
              </w:rPr>
              <w:t>试压过程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olor w:val="000000" w:themeColor="text1"/>
                <w:spacing w:val="-10"/>
                <w:sz w:val="20"/>
                <w:szCs w:val="20"/>
                <w:lang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针对关键过程建立的控制文件有</w:t>
            </w:r>
            <w:r>
              <w:rPr>
                <w:rFonts w:hint="eastAsia" w:ascii="宋体" w:hAnsi="宋体" w:cs="Times New Roman"/>
                <w:color w:val="000000" w:themeColor="text1"/>
                <w:spacing w:val="-10"/>
                <w:sz w:val="20"/>
                <w:szCs w:val="20"/>
                <w14:textFill>
                  <w14:solidFill>
                    <w14:schemeClr w14:val="tx1"/>
                  </w14:solidFill>
                </w14:textFill>
              </w:rPr>
              <w:t>：</w:t>
            </w:r>
            <w:r>
              <w:rPr>
                <w:rFonts w:hint="eastAsia" w:ascii="宋体" w:hAnsi="宋体" w:cs="Times New Roman"/>
                <w:color w:val="000000" w:themeColor="text1"/>
                <w:spacing w:val="-10"/>
                <w:sz w:val="20"/>
                <w:szCs w:val="20"/>
                <w:lang w:eastAsia="zh-CN"/>
                <w14:textFill>
                  <w14:solidFill>
                    <w14:schemeClr w14:val="tx1"/>
                  </w14:solidFill>
                </w14:textFill>
              </w:rPr>
              <w:t>管理手册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FF"/>
                <w:sz w:val="20"/>
                <w:szCs w:val="20"/>
              </w:rPr>
            </w:pPr>
            <w:r>
              <w:rPr>
                <w:rFonts w:hint="eastAsia" w:ascii="宋体" w:hAnsi="宋体"/>
                <w:color w:val="000000" w:themeColor="text1"/>
                <w:sz w:val="20"/>
                <w:szCs w:val="20"/>
              </w:rPr>
              <w:t>需要确认过程（</w:t>
            </w:r>
            <w:r>
              <w:rPr>
                <w:rFonts w:ascii="宋体" w:hAnsi="宋体"/>
                <w:color w:val="000000" w:themeColor="text1"/>
                <w:sz w:val="20"/>
                <w:szCs w:val="20"/>
              </w:rPr>
              <w:t>QMS</w:t>
            </w:r>
            <w:r>
              <w:rPr>
                <w:rFonts w:hint="eastAsia" w:ascii="宋体" w:hAnsi="宋体"/>
                <w:color w:val="000000" w:themeColor="text1"/>
                <w:sz w:val="20"/>
                <w:szCs w:val="20"/>
              </w:rPr>
              <w:t>）</w:t>
            </w:r>
          </w:p>
        </w:tc>
        <w:tc>
          <w:tcPr>
            <w:tcW w:w="7427" w:type="dxa"/>
          </w:tcPr>
          <w:p>
            <w:pPr>
              <w:rPr>
                <w:rFonts w:hint="eastAsia" w:ascii="宋体" w:hAnsi="宋体" w:eastAsia="宋体"/>
                <w:color w:val="000000" w:themeColor="text1"/>
                <w:spacing w:val="-10"/>
                <w:sz w:val="20"/>
                <w:szCs w:val="20"/>
                <w:lang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需要确认过程：</w:t>
            </w:r>
            <w:r>
              <w:rPr>
                <w:rFonts w:hint="eastAsia" w:ascii="宋体" w:hAnsi="宋体"/>
                <w:color w:val="000000" w:themeColor="text1"/>
                <w:spacing w:val="-10"/>
                <w:sz w:val="20"/>
                <w:szCs w:val="20"/>
                <w:lang w:eastAsia="zh-CN"/>
                <w14:textFill>
                  <w14:solidFill>
                    <w14:schemeClr w14:val="tx1"/>
                  </w14:solidFill>
                </w14:textFill>
              </w:rPr>
              <w:t>喷塑、焊接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color w:val="000000" w:themeColor="text1"/>
                <w:spacing w:val="-10"/>
                <w:sz w:val="20"/>
                <w:szCs w:val="20"/>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是否明确了过程的确认方法</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pacing w:val="-10"/>
                <w:sz w:val="20"/>
                <w:szCs w:val="20"/>
                <w14:textFill>
                  <w14:solidFill>
                    <w14:schemeClr w14:val="tx1"/>
                  </w14:solidFill>
                </w14:textFill>
              </w:rPr>
              <w:t>是</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pacing w:val="-10"/>
                <w:sz w:val="20"/>
                <w:szCs w:val="20"/>
                <w14:textFill>
                  <w14:solidFill>
                    <w14:schemeClr w14:val="tx1"/>
                  </w14:solidFill>
                </w14:textFill>
              </w:rPr>
              <w:t>否是否明确了过程的确认准则</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pacing w:val="-10"/>
                <w:sz w:val="20"/>
                <w:szCs w:val="20"/>
                <w14:textFill>
                  <w14:solidFill>
                    <w14:schemeClr w14:val="tx1"/>
                  </w14:solidFill>
                </w14:textFill>
              </w:rPr>
              <w:t>是</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pacing w:val="-10"/>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themeColor="text1"/>
                <w:spacing w:val="-10"/>
                <w:sz w:val="20"/>
                <w:szCs w:val="20"/>
                <w:lang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外包过程有：</w:t>
            </w:r>
            <w:r>
              <w:rPr>
                <w:rFonts w:hint="eastAsia" w:ascii="宋体" w:hAnsi="宋体"/>
                <w:color w:val="000000" w:themeColor="text1"/>
                <w:spacing w:val="-10"/>
                <w:sz w:val="20"/>
                <w:szCs w:val="20"/>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是否明确了外包过程的控制方法：</w:t>
            </w:r>
            <w:r>
              <w:rPr>
                <w:rFonts w:hint="eastAsia" w:ascii="宋体" w:hAnsi="宋体"/>
                <w:color w:val="000000"/>
                <w:spacing w:val="-10"/>
                <w:sz w:val="20"/>
                <w:szCs w:val="20"/>
                <w:lang w:eastAsia="zh-CN"/>
              </w:rPr>
              <w:t>外部提供过程、产品和服务控制程序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ascii="宋体" w:hAnsi="宋体"/>
                <w:color w:val="000000"/>
                <w:spacing w:val="-10"/>
                <w:sz w:val="20"/>
                <w:szCs w:val="20"/>
              </w:rPr>
            </w:pPr>
            <w:r>
              <w:rPr>
                <w:rFonts w:hint="eastAsia" w:ascii="宋体" w:hAnsi="宋体"/>
                <w:color w:val="000000"/>
                <w:spacing w:val="-10"/>
                <w:sz w:val="20"/>
                <w:szCs w:val="20"/>
              </w:rPr>
              <w:t>主要设备：</w:t>
            </w:r>
            <w:r>
              <w:rPr>
                <w:rFonts w:hint="eastAsia" w:ascii="宋体" w:hAnsi="宋体"/>
                <w:szCs w:val="21"/>
              </w:rPr>
              <w:t>办公设备、电脑、普通车床、数控车床、冲床、抛丸机、锯床、液压机、钻床、喷塑房等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spacing w:val="-10"/>
                <w:sz w:val="20"/>
                <w:szCs w:val="20"/>
              </w:rPr>
            </w:pPr>
            <w:r>
              <w:rPr>
                <w:rFonts w:hint="eastAsia" w:ascii="宋体" w:hAnsi="宋体"/>
                <w:color w:val="000000"/>
                <w:spacing w:val="-10"/>
                <w:sz w:val="20"/>
                <w:szCs w:val="20"/>
              </w:rPr>
              <w:t xml:space="preserve">设备是否满足要求                 </w:t>
            </w:r>
            <w:r>
              <w:rPr>
                <w:rFonts w:hint="eastAsia" w:ascii="宋体" w:hAnsi="宋体"/>
                <w:color w:val="000000"/>
                <w:spacing w:val="-10"/>
                <w:sz w:val="20"/>
                <w:szCs w:val="20"/>
                <w:lang w:eastAsia="zh-CN"/>
              </w:rPr>
              <w:t>☑</w:t>
            </w:r>
            <w:r>
              <w:rPr>
                <w:rFonts w:hint="eastAsia" w:ascii="宋体" w:hAnsi="宋体"/>
                <w:color w:val="000000"/>
                <w:spacing w:val="-1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eastAsia="宋体"/>
                <w:color w:val="000000" w:themeColor="text1"/>
                <w:spacing w:val="-10"/>
                <w:sz w:val="20"/>
                <w:szCs w:val="20"/>
                <w:lang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特种设备：</w:t>
            </w:r>
            <w:r>
              <w:rPr>
                <w:rFonts w:hint="eastAsia" w:ascii="宋体" w:hAnsi="宋体"/>
                <w:color w:val="000000" w:themeColor="text1"/>
                <w:spacing w:val="-10"/>
                <w:sz w:val="20"/>
                <w:szCs w:val="20"/>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eastAsia="宋体"/>
                <w:color w:val="000000" w:themeColor="text1"/>
                <w:spacing w:val="-10"/>
                <w:sz w:val="20"/>
                <w:szCs w:val="20"/>
                <w:lang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 xml:space="preserve">特种设备是否按规定检定            </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pacing w:val="-10"/>
                <w:sz w:val="20"/>
                <w:szCs w:val="20"/>
                <w14:textFill>
                  <w14:solidFill>
                    <w14:schemeClr w14:val="tx1"/>
                  </w14:solidFill>
                </w14:textFill>
              </w:rPr>
              <w:t>是</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pacing w:val="-10"/>
                <w:sz w:val="20"/>
                <w:szCs w:val="20"/>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eastAsia="宋体"/>
                <w:color w:val="000000" w:themeColor="text1"/>
                <w:spacing w:val="-10"/>
                <w:sz w:val="20"/>
                <w:szCs w:val="20"/>
                <w:lang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监视和测量设备（请简述主要监视和测量设备）：</w:t>
            </w:r>
            <w:r>
              <w:rPr>
                <w:rFonts w:hint="eastAsia" w:ascii="宋体" w:hAnsi="宋体"/>
                <w:color w:val="000000" w:themeColor="text1"/>
                <w:szCs w:val="21"/>
                <w14:textFill>
                  <w14:solidFill>
                    <w14:schemeClr w14:val="tx1"/>
                  </w14:solidFill>
                </w14:textFill>
              </w:rPr>
              <w:t>绝缘电阻表、直流电火花检测仪、耐压测试仪、压力表、游标卡尺等、不能</w:t>
            </w:r>
            <w:r>
              <w:rPr>
                <w:rFonts w:hint="eastAsia"/>
                <w:color w:val="000000" w:themeColor="text1"/>
                <w:szCs w:val="21"/>
                <w14:textFill>
                  <w14:solidFill>
                    <w14:schemeClr w14:val="tx1"/>
                  </w14:solidFill>
                </w14:textFill>
              </w:rPr>
              <w:t>提供在用检具的</w:t>
            </w:r>
            <w:r>
              <w:rPr>
                <w:rFonts w:hint="eastAsia" w:ascii="Arial" w:hAnsi="Arial" w:cs="Arial"/>
                <w:color w:val="000000" w:themeColor="text1"/>
                <w:szCs w:val="21"/>
                <w14:textFill>
                  <w14:solidFill>
                    <w14:schemeClr w14:val="tx1"/>
                  </w14:solidFill>
                </w14:textFill>
              </w:rPr>
              <w:t>有效</w:t>
            </w:r>
            <w:r>
              <w:rPr>
                <w:rFonts w:hint="eastAsia"/>
                <w:color w:val="000000" w:themeColor="text1"/>
                <w:szCs w:val="21"/>
                <w14:textFill>
                  <w14:solidFill>
                    <w14:schemeClr w14:val="tx1"/>
                  </w14:solidFill>
                </w14:textFill>
              </w:rPr>
              <w:t>校准或检定证书，提供的已过期。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hAnsi="宋体" w:eastAsia="宋体"/>
                <w:color w:val="000000" w:themeColor="text1"/>
                <w:spacing w:val="-10"/>
                <w:sz w:val="20"/>
                <w:szCs w:val="20"/>
                <w:lang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 xml:space="preserve">检测设备是否满足要求              </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pacing w:val="-10"/>
                <w:sz w:val="20"/>
                <w:szCs w:val="20"/>
                <w14:textFill>
                  <w14:solidFill>
                    <w14:schemeClr w14:val="tx1"/>
                  </w14:solidFill>
                </w14:textFill>
              </w:rPr>
              <w:t xml:space="preserve">是 </w:t>
            </w:r>
            <w:r>
              <w:rPr>
                <w:rFonts w:hint="eastAsia" w:ascii="宋体" w:hAnsi="宋体"/>
                <w:color w:val="000000" w:themeColor="text1"/>
                <w:spacing w:val="-10"/>
                <w:sz w:val="20"/>
                <w:szCs w:val="20"/>
                <w:lang w:eastAsia="zh-CN"/>
                <w14:textFill>
                  <w14:solidFill>
                    <w14:schemeClr w14:val="tx1"/>
                  </w14:solidFill>
                </w14:textFill>
              </w:rPr>
              <w:t>☑</w:t>
            </w:r>
            <w:r>
              <w:rPr>
                <w:rFonts w:hint="eastAsia" w:ascii="宋体" w:hAnsi="宋体"/>
                <w:color w:val="000000" w:themeColor="text1"/>
                <w:spacing w:val="-10"/>
                <w:sz w:val="20"/>
                <w:szCs w:val="20"/>
                <w14:textFill>
                  <w14:solidFill>
                    <w14:schemeClr w14:val="tx1"/>
                  </w14:solidFill>
                </w14:textFill>
              </w:rPr>
              <w:t>否</w:t>
            </w:r>
            <w:r>
              <w:rPr>
                <w:rFonts w:hint="eastAsia" w:ascii="宋体" w:hAnsi="宋体"/>
                <w:color w:val="000000" w:themeColor="text1"/>
                <w:spacing w:val="-10"/>
                <w:sz w:val="20"/>
                <w:szCs w:val="20"/>
                <w:lang w:eastAsia="zh-CN"/>
                <w14:textFill>
                  <w14:solidFill>
                    <w14:schemeClr w14:val="tx1"/>
                  </w14:solidFill>
                </w14:textFill>
              </w:rPr>
              <w:t>（以上检具不能提供有效校验证书）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hint="eastAsia"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25</w:t>
            </w:r>
            <w:r>
              <w:rPr>
                <w:rFonts w:ascii="宋体"/>
                <w:color w:val="000000"/>
                <w:sz w:val="20"/>
                <w:szCs w:val="20"/>
                <w:u w:val="single"/>
              </w:rPr>
              <w:t xml:space="preserve">   </w:t>
            </w:r>
            <w:r>
              <w:rPr>
                <w:rFonts w:hint="eastAsia" w:ascii="宋体"/>
                <w:color w:val="000000"/>
                <w:sz w:val="20"/>
                <w:szCs w:val="20"/>
              </w:rPr>
              <w:t>人，其中管理人员：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w:t>
      </w:r>
      <w:r>
        <w:rPr>
          <w:rFonts w:hint="eastAsia" w:ascii="宋体" w:hAnsi="宋体"/>
          <w:b/>
          <w:color w:val="000000"/>
          <w:sz w:val="22"/>
          <w:szCs w:val="22"/>
          <w:lang w:eastAsia="zh-CN"/>
        </w:rPr>
        <w:t>组织</w:t>
      </w:r>
      <w:r>
        <w:rPr>
          <w:rFonts w:hint="eastAsia" w:ascii="宋体" w:hAnsi="宋体"/>
          <w:b/>
          <w:color w:val="000000"/>
          <w:sz w:val="22"/>
          <w:szCs w:val="22"/>
        </w:rPr>
        <w:t>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重点审核部门：生</w:t>
            </w:r>
            <w:r>
              <w:rPr>
                <w:rFonts w:hint="eastAsia" w:ascii="宋体" w:hAnsi="宋体"/>
                <w:b/>
                <w:color w:val="000000"/>
                <w:sz w:val="20"/>
                <w:szCs w:val="20"/>
                <w:lang w:eastAsia="zh-CN"/>
              </w:rPr>
              <w:t>产部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仿宋" w:hAnsi="仿宋" w:eastAsia="仿宋"/>
                <w:sz w:val="24"/>
              </w:rPr>
              <w:t>建立有《内部审核控制程序》，于20</w:t>
            </w:r>
            <w:r>
              <w:rPr>
                <w:rFonts w:hint="eastAsia" w:ascii="仿宋" w:hAnsi="仿宋" w:eastAsia="仿宋"/>
                <w:sz w:val="24"/>
                <w:lang w:val="en-US" w:eastAsia="zh-CN"/>
              </w:rPr>
              <w:t>20年</w:t>
            </w:r>
            <w:r>
              <w:rPr>
                <w:rFonts w:hint="eastAsia" w:ascii="仿宋" w:hAnsi="仿宋" w:eastAsia="仿宋"/>
                <w:sz w:val="24"/>
              </w:rPr>
              <w:t>1</w:t>
            </w:r>
            <w:r>
              <w:rPr>
                <w:rFonts w:hint="eastAsia" w:ascii="仿宋" w:hAnsi="仿宋" w:eastAsia="仿宋"/>
                <w:sz w:val="24"/>
                <w:lang w:eastAsia="zh-CN"/>
              </w:rPr>
              <w:t>月</w:t>
            </w:r>
            <w:r>
              <w:rPr>
                <w:rFonts w:hint="eastAsia" w:ascii="仿宋" w:hAnsi="仿宋" w:eastAsia="仿宋"/>
                <w:sz w:val="24"/>
              </w:rPr>
              <w:t>1</w:t>
            </w:r>
            <w:r>
              <w:rPr>
                <w:rFonts w:hint="eastAsia" w:ascii="仿宋" w:hAnsi="仿宋" w:eastAsia="仿宋"/>
                <w:sz w:val="24"/>
                <w:lang w:val="en-US" w:eastAsia="zh-CN"/>
              </w:rPr>
              <w:t>2日--2020年1月13日。</w:t>
            </w:r>
            <w:r>
              <w:rPr>
                <w:rFonts w:hint="eastAsia" w:ascii="仿宋" w:hAnsi="仿宋" w:eastAsia="仿宋"/>
                <w:sz w:val="24"/>
              </w:rPr>
              <w:t>进行了内部审核。内部审核组</w:t>
            </w:r>
            <w:r>
              <w:rPr>
                <w:rFonts w:hint="eastAsia" w:ascii="仿宋" w:hAnsi="仿宋" w:eastAsia="仿宋"/>
                <w:sz w:val="24"/>
                <w:lang w:eastAsia="zh-CN"/>
              </w:rPr>
              <w:t>组成</w:t>
            </w:r>
            <w:r>
              <w:rPr>
                <w:rFonts w:hint="eastAsia" w:ascii="仿宋" w:hAnsi="仿宋" w:eastAsia="仿宋"/>
                <w:sz w:val="24"/>
              </w:rPr>
              <w:t>：</w:t>
            </w:r>
            <w:r>
              <w:rPr>
                <w:rFonts w:hint="eastAsia" w:ascii="仿宋" w:hAnsi="仿宋" w:eastAsia="仿宋"/>
                <w:sz w:val="24"/>
                <w:lang w:eastAsia="zh-CN"/>
              </w:rPr>
              <w:t>组长刘春（组长）</w:t>
            </w:r>
            <w:r>
              <w:rPr>
                <w:rFonts w:hint="eastAsia" w:ascii="仿宋" w:hAnsi="仿宋" w:eastAsia="仿宋"/>
                <w:sz w:val="24"/>
              </w:rPr>
              <w:t>、李</w:t>
            </w:r>
            <w:r>
              <w:rPr>
                <w:rFonts w:hint="eastAsia" w:ascii="仿宋" w:hAnsi="仿宋" w:eastAsia="仿宋"/>
                <w:sz w:val="24"/>
                <w:lang w:eastAsia="zh-CN"/>
              </w:rPr>
              <w:t>成书（组员）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2"/>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、生产车间</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2"/>
              </w:numPr>
              <w:spacing w:line="340" w:lineRule="exact"/>
              <w:rPr>
                <w:rFonts w:ascii="仿宋" w:hAnsi="仿宋" w:eastAsia="仿宋"/>
                <w:sz w:val="24"/>
              </w:rPr>
            </w:pPr>
            <w:r>
              <w:rPr>
                <w:rFonts w:ascii="仿宋" w:hAnsi="仿宋" w:eastAsia="仿宋"/>
                <w:sz w:val="24"/>
              </w:rPr>
              <w:t>审核准则：</w:t>
            </w:r>
            <w:r>
              <w:rPr>
                <w:rFonts w:hint="eastAsia" w:ascii="仿宋" w:hAnsi="仿宋" w:eastAsia="仿宋"/>
                <w:sz w:val="24"/>
              </w:rPr>
              <w:t>a.GB/T 19001:2016、标准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w:t>
            </w:r>
            <w:r>
              <w:rPr>
                <w:rFonts w:hint="eastAsia" w:ascii="仿宋" w:hAnsi="仿宋" w:eastAsia="仿宋"/>
                <w:sz w:val="24"/>
              </w:rPr>
              <w:t xml:space="preserve"> </w:t>
            </w:r>
            <w:r>
              <w:rPr>
                <w:rFonts w:ascii="仿宋" w:hAnsi="仿宋" w:eastAsia="仿宋"/>
                <w:sz w:val="24"/>
              </w:rPr>
              <w:t>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p>
            <w:pPr>
              <w:spacing w:line="340" w:lineRule="exact"/>
              <w:rPr>
                <w:rFonts w:ascii="仿宋" w:hAnsi="仿宋" w:eastAsia="仿宋"/>
                <w:sz w:val="24"/>
              </w:rPr>
            </w:pP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lang w:eastAsia="zh-CN"/>
              </w:rPr>
              <w:t>20</w:t>
            </w:r>
            <w:r>
              <w:rPr>
                <w:rFonts w:hint="eastAsia" w:ascii="宋体" w:hAnsi="宋体"/>
                <w:kern w:val="0"/>
                <w:sz w:val="21"/>
                <w:szCs w:val="21"/>
                <w:lang w:val="en-US" w:eastAsia="zh-CN"/>
              </w:rPr>
              <w:t>20</w:t>
            </w:r>
            <w:r>
              <w:rPr>
                <w:rFonts w:hint="eastAsia" w:ascii="宋体" w:hAnsi="宋体"/>
                <w:kern w:val="0"/>
                <w:sz w:val="21"/>
                <w:szCs w:val="21"/>
              </w:rPr>
              <w:t>年</w:t>
            </w:r>
            <w:r>
              <w:rPr>
                <w:rFonts w:hint="eastAsia" w:ascii="宋体" w:hAnsi="宋体"/>
                <w:kern w:val="0"/>
                <w:sz w:val="21"/>
                <w:szCs w:val="21"/>
                <w:lang w:val="en-US" w:eastAsia="zh-CN"/>
              </w:rPr>
              <w:t>3</w:t>
            </w:r>
            <w:r>
              <w:rPr>
                <w:rFonts w:hint="eastAsia" w:ascii="宋体" w:hAnsi="宋体"/>
                <w:kern w:val="0"/>
                <w:sz w:val="21"/>
                <w:szCs w:val="21"/>
                <w:lang w:eastAsia="zh-CN"/>
              </w:rPr>
              <w:t>月</w:t>
            </w:r>
            <w:r>
              <w:rPr>
                <w:rFonts w:hint="eastAsia" w:ascii="宋体" w:hAnsi="宋体"/>
                <w:kern w:val="0"/>
                <w:sz w:val="21"/>
                <w:szCs w:val="21"/>
                <w:lang w:val="en-US" w:eastAsia="zh-CN"/>
              </w:rPr>
              <w:t>21</w:t>
            </w:r>
            <w:r>
              <w:rPr>
                <w:rFonts w:hint="eastAsia" w:ascii="宋体" w:hAnsi="宋体"/>
                <w:kern w:val="0"/>
                <w:sz w:val="21"/>
                <w:szCs w:val="21"/>
                <w:lang w:eastAsia="zh-CN"/>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color w:val="000000" w:themeColor="text1"/>
                <w:sz w:val="20"/>
                <w:szCs w:val="20"/>
                <w:lang w:eastAsia="zh-CN"/>
              </w:rPr>
              <w:t>☑</w:t>
            </w: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beforeLines="50" w:line="360" w:lineRule="exact"/>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ind w:firstLine="201" w:firstLineChars="100"/>
        <w:rPr>
          <w:rFonts w:ascii="宋体" w:hAnsi="宋体"/>
          <w:szCs w:val="21"/>
        </w:rPr>
      </w:pPr>
      <w:r>
        <w:rPr>
          <w:rFonts w:ascii="宋体" w:hAnsi="宋体"/>
          <w:b/>
          <w:color w:val="000000"/>
          <w:sz w:val="20"/>
          <w:szCs w:val="20"/>
        </w:rPr>
        <w:t>QMS:燃气设备零配件及防腐管件（钢塑转换接头、钢塑引入管、防雷接头、绝缘接头）的生产</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ascii="宋体" w:hAnsi="宋体"/>
          <w:b/>
          <w:color w:val="000000"/>
          <w:sz w:val="20"/>
          <w:szCs w:val="20"/>
          <w:lang w:val="en-GB"/>
        </w:rPr>
      </w:pPr>
      <w:r>
        <w:rPr>
          <w:rFonts w:ascii="宋体" w:hAnsi="宋体"/>
          <w:b/>
          <w:color w:val="000000"/>
          <w:sz w:val="20"/>
          <w:szCs w:val="20"/>
        </w:rPr>
        <w:t>OHSMS</w:t>
      </w:r>
      <w:r>
        <w:rPr>
          <w:rFonts w:ascii="宋体" w:hAnsi="宋体"/>
          <w:b/>
          <w:color w:val="000000"/>
          <w:sz w:val="20"/>
          <w:szCs w:val="20"/>
          <w:lang w:val="en-GB"/>
        </w:rPr>
        <w:t>:</w:t>
      </w:r>
    </w:p>
    <w:p>
      <w:pPr>
        <w:spacing w:line="300" w:lineRule="auto"/>
        <w:ind w:firstLine="221" w:firstLineChars="100"/>
        <w:rPr>
          <w:rFonts w:ascii="宋体"/>
          <w:b/>
          <w:bCs/>
          <w:color w:val="000000"/>
          <w:sz w:val="26"/>
          <w:szCs w:val="26"/>
        </w:rPr>
      </w:pPr>
      <w:r>
        <w:rPr>
          <w:rFonts w:hint="eastAsia"/>
          <w:b/>
          <w:sz w:val="22"/>
          <w:szCs w:val="22"/>
        </w:rPr>
        <w:drawing>
          <wp:anchor distT="0" distB="0" distL="114300" distR="114300" simplePos="0" relativeHeight="251661312" behindDoc="0" locked="0" layoutInCell="1" allowOverlap="1">
            <wp:simplePos x="0" y="0"/>
            <wp:positionH relativeFrom="column">
              <wp:posOffset>1870710</wp:posOffset>
            </wp:positionH>
            <wp:positionV relativeFrom="paragraph">
              <wp:posOffset>358775</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883" w:firstLineChars="400"/>
        <w:rPr>
          <w:rFonts w:hint="default" w:ascii="宋体" w:hAnsi="宋体" w:eastAsia="宋体"/>
          <w:b/>
          <w:bCs/>
          <w:color w:val="000000"/>
          <w:sz w:val="26"/>
          <w:szCs w:val="26"/>
          <w:lang w:val="en-US" w:eastAsia="zh-CN"/>
        </w:rPr>
      </w:pPr>
      <w:r>
        <w:rPr>
          <w:rFonts w:hint="eastAsia"/>
          <w:b/>
          <w:sz w:val="22"/>
          <w:szCs w:val="22"/>
        </w:rPr>
        <w:drawing>
          <wp:anchor distT="0" distB="0" distL="114300" distR="114300" simplePos="0" relativeHeight="251665408" behindDoc="0" locked="0" layoutInCell="1" allowOverlap="1">
            <wp:simplePos x="0" y="0"/>
            <wp:positionH relativeFrom="column">
              <wp:posOffset>1913890</wp:posOffset>
            </wp:positionH>
            <wp:positionV relativeFrom="paragraph">
              <wp:posOffset>93980</wp:posOffset>
            </wp:positionV>
            <wp:extent cx="422910" cy="320040"/>
            <wp:effectExtent l="0" t="0" r="3810" b="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 xml:space="preserve">                          </w:t>
      </w: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2020年4月8日</w:t>
      </w:r>
    </w:p>
    <w:p>
      <w:pPr>
        <w:spacing w:line="400" w:lineRule="exact"/>
        <w:ind w:firstLine="843" w:firstLineChars="400"/>
        <w:rPr>
          <w:rFonts w:hint="eastAsia" w:ascii="宋体" w:hAnsi="宋体"/>
          <w:b/>
          <w:color w:val="000000"/>
        </w:rPr>
      </w:pPr>
    </w:p>
    <w:p>
      <w:pPr>
        <w:ind w:firstLine="5644" w:firstLineChars="2677"/>
        <w:rPr>
          <w:rFonts w:hint="eastAsia" w:ascii="宋体" w:hAnsi="宋体"/>
          <w:b/>
          <w:color w:val="000000"/>
        </w:rPr>
      </w:pP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w:t>
      </w:r>
      <w:r>
        <w:rPr>
          <w:rFonts w:hint="eastAsia" w:ascii="宋体" w:hAnsi="宋体"/>
          <w:b/>
          <w:color w:val="000000"/>
          <w:spacing w:val="-12"/>
          <w:sz w:val="20"/>
          <w:szCs w:val="20"/>
          <w:lang w:eastAsia="zh-CN"/>
        </w:rPr>
        <w:t>远程</w:t>
      </w:r>
      <w:r>
        <w:rPr>
          <w:rFonts w:hint="eastAsia" w:ascii="宋体" w:hAnsi="宋体"/>
          <w:b/>
          <w:color w:val="000000"/>
          <w:spacing w:val="-12"/>
          <w:sz w:val="20"/>
          <w:szCs w:val="20"/>
        </w:rPr>
        <w:t>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w:t>
      </w:r>
      <w:r>
        <w:rPr>
          <w:rFonts w:hint="eastAsia" w:ascii="宋体" w:hAnsi="宋体"/>
          <w:b/>
          <w:color w:val="000000"/>
          <w:sz w:val="20"/>
          <w:szCs w:val="20"/>
          <w:lang w:eastAsia="zh-CN"/>
        </w:rPr>
        <w:t>供销部</w:t>
      </w:r>
      <w:r>
        <w:rPr>
          <w:rFonts w:hint="eastAsia" w:ascii="宋体" w:hAnsi="宋体"/>
          <w:b/>
          <w:color w:val="000000"/>
          <w:sz w:val="20"/>
          <w:szCs w:val="20"/>
        </w:rPr>
        <w:t>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w:t>
      </w:r>
      <w:r>
        <w:rPr>
          <w:rFonts w:hint="eastAsia" w:eastAsia="隶书"/>
          <w:color w:val="000000"/>
          <w:sz w:val="32"/>
          <w:szCs w:val="32"/>
          <w:lang w:eastAsia="zh-CN"/>
        </w:rPr>
        <w:t>远程视频</w:t>
      </w:r>
      <w:r>
        <w:rPr>
          <w:rFonts w:hint="eastAsia" w:eastAsia="隶书"/>
          <w:color w:val="000000"/>
          <w:sz w:val="32"/>
          <w:szCs w:val="32"/>
        </w:rPr>
        <w:t>审核问题清单</w:t>
      </w:r>
    </w:p>
    <w:p>
      <w:pPr>
        <w:pStyle w:val="4"/>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受审核方：重庆北江机械制造有限责任公司</w:t>
      </w:r>
    </w:p>
    <w:tbl>
      <w:tblPr>
        <w:tblStyle w:val="6"/>
        <w:tblW w:w="10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90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905"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00"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1" w:hRule="atLeast"/>
        </w:trPr>
        <w:tc>
          <w:tcPr>
            <w:tcW w:w="948" w:type="dxa"/>
          </w:tcPr>
          <w:p>
            <w:pPr>
              <w:pStyle w:val="4"/>
              <w:pBdr>
                <w:bottom w:val="none" w:color="auto" w:sz="0" w:space="0"/>
              </w:pBdr>
              <w:ind w:right="600"/>
              <w:jc w:val="left"/>
              <w:rPr>
                <w:rFonts w:hint="eastAsia" w:ascii="宋体"/>
                <w:color w:val="000000"/>
                <w:sz w:val="24"/>
                <w:szCs w:val="24"/>
                <w:lang w:val="en-US" w:eastAsia="zh-CN"/>
              </w:rPr>
            </w:pPr>
          </w:p>
          <w:p>
            <w:pPr>
              <w:pStyle w:val="4"/>
              <w:pBdr>
                <w:bottom w:val="none" w:color="auto" w:sz="0" w:space="0"/>
              </w:pBdr>
              <w:ind w:right="600"/>
              <w:jc w:val="left"/>
              <w:rPr>
                <w:rFonts w:hint="default" w:ascii="宋体"/>
                <w:color w:val="000000"/>
                <w:sz w:val="24"/>
                <w:szCs w:val="24"/>
                <w:lang w:val="en-US" w:eastAsia="zh-CN"/>
              </w:rPr>
            </w:pPr>
            <w:r>
              <w:rPr>
                <w:rFonts w:hint="eastAsia" w:ascii="宋体"/>
                <w:color w:val="000000"/>
                <w:sz w:val="24"/>
                <w:szCs w:val="24"/>
                <w:lang w:val="en-US" w:eastAsia="zh-CN"/>
              </w:rPr>
              <w:t>1</w:t>
            </w:r>
          </w:p>
          <w:p>
            <w:pPr>
              <w:pStyle w:val="4"/>
              <w:pBdr>
                <w:bottom w:val="none" w:color="auto" w:sz="0" w:space="0"/>
              </w:pBdr>
              <w:ind w:right="600"/>
              <w:jc w:val="left"/>
              <w:rPr>
                <w:rFonts w:hint="eastAsia" w:ascii="宋体"/>
                <w:color w:val="000000"/>
                <w:sz w:val="24"/>
                <w:szCs w:val="24"/>
                <w:lang w:val="en-US" w:eastAsia="zh-CN"/>
              </w:rPr>
            </w:pPr>
          </w:p>
          <w:p>
            <w:pPr>
              <w:pStyle w:val="4"/>
              <w:pBdr>
                <w:bottom w:val="none" w:color="auto" w:sz="0" w:space="0"/>
              </w:pBdr>
              <w:ind w:right="600"/>
              <w:jc w:val="left"/>
              <w:rPr>
                <w:rFonts w:hint="eastAsia" w:ascii="宋体"/>
                <w:color w:val="000000"/>
                <w:sz w:val="24"/>
                <w:szCs w:val="24"/>
                <w:lang w:val="en-US" w:eastAsia="zh-CN"/>
              </w:rPr>
            </w:pPr>
          </w:p>
          <w:p>
            <w:pPr>
              <w:pStyle w:val="4"/>
              <w:pBdr>
                <w:bottom w:val="none" w:color="auto" w:sz="0" w:space="0"/>
              </w:pBdr>
              <w:ind w:right="600"/>
              <w:jc w:val="left"/>
              <w:rPr>
                <w:rFonts w:hint="eastAsia" w:ascii="宋体"/>
                <w:color w:val="000000"/>
                <w:sz w:val="24"/>
                <w:szCs w:val="24"/>
                <w:lang w:val="en-US" w:eastAsia="zh-CN"/>
              </w:rPr>
            </w:pPr>
          </w:p>
          <w:p>
            <w:pPr>
              <w:pStyle w:val="4"/>
              <w:pBdr>
                <w:bottom w:val="none" w:color="auto" w:sz="0" w:space="0"/>
              </w:pBdr>
              <w:ind w:right="600"/>
              <w:jc w:val="left"/>
              <w:rPr>
                <w:rFonts w:hint="eastAsia" w:ascii="宋体"/>
                <w:color w:val="000000"/>
                <w:sz w:val="24"/>
                <w:szCs w:val="24"/>
                <w:lang w:val="en-US" w:eastAsia="zh-CN"/>
              </w:rPr>
            </w:pPr>
          </w:p>
          <w:p>
            <w:pPr>
              <w:pStyle w:val="4"/>
              <w:pBdr>
                <w:bottom w:val="none" w:color="auto" w:sz="0" w:space="0"/>
              </w:pBdr>
              <w:ind w:right="600"/>
              <w:jc w:val="left"/>
              <w:rPr>
                <w:rFonts w:hint="default" w:ascii="宋体"/>
                <w:color w:val="000000"/>
                <w:sz w:val="24"/>
                <w:szCs w:val="24"/>
                <w:lang w:val="en-US" w:eastAsia="zh-CN"/>
              </w:rPr>
            </w:pPr>
          </w:p>
        </w:tc>
        <w:tc>
          <w:tcPr>
            <w:tcW w:w="5681" w:type="dxa"/>
          </w:tcPr>
          <w:p>
            <w:pPr>
              <w:pStyle w:val="4"/>
              <w:pBdr>
                <w:bottom w:val="none" w:color="auto" w:sz="0" w:space="0"/>
              </w:pBdr>
              <w:tabs>
                <w:tab w:val="center" w:pos="5737"/>
                <w:tab w:val="clear" w:pos="4153"/>
              </w:tabs>
              <w:ind w:firstLine="420" w:firstLineChars="200"/>
              <w:jc w:val="left"/>
              <w:rPr>
                <w:rFonts w:hint="eastAsia" w:ascii="宋体" w:hAnsi="宋体" w:eastAsia="宋体" w:cs="宋体"/>
                <w:color w:val="0000FF"/>
                <w:sz w:val="21"/>
                <w:szCs w:val="21"/>
              </w:rPr>
            </w:pPr>
          </w:p>
          <w:p>
            <w:pPr>
              <w:pStyle w:val="4"/>
              <w:pBdr>
                <w:bottom w:val="none" w:color="auto" w:sz="0" w:space="0"/>
              </w:pBdr>
              <w:tabs>
                <w:tab w:val="center" w:pos="5737"/>
                <w:tab w:val="clear" w:pos="4153"/>
              </w:tabs>
              <w:ind w:firstLine="360" w:firstLineChars="200"/>
              <w:jc w:val="left"/>
              <w:rPr>
                <w:rFonts w:hint="eastAsia" w:ascii="宋体" w:hAnsi="宋体" w:cs="宋体"/>
                <w:color w:val="0000FF"/>
                <w:sz w:val="21"/>
                <w:szCs w:val="21"/>
                <w:lang w:val="en-US" w:eastAsia="zh-CN"/>
              </w:rPr>
            </w:pPr>
            <w:r>
              <w:rPr>
                <w:rFonts w:hint="eastAsia" w:ascii="宋体" w:hAnsi="宋体"/>
                <w:szCs w:val="21"/>
              </w:rPr>
              <w:t>公司的监视和测量设施设备主要是</w:t>
            </w:r>
            <w:r>
              <w:rPr>
                <w:rFonts w:hint="eastAsia"/>
              </w:rPr>
              <w:t>绝缘电阻表、直流电火花检测仪、耐压测试仪、压力表、游标卡尺等</w:t>
            </w:r>
            <w:r>
              <w:rPr>
                <w:rFonts w:hint="eastAsia" w:ascii="宋体" w:hAnsi="宋体" w:cs="宋体"/>
                <w:szCs w:val="21"/>
              </w:rPr>
              <w:t>等</w:t>
            </w:r>
            <w:r>
              <w:rPr>
                <w:rFonts w:hint="eastAsia" w:ascii="宋体" w:hAnsi="宋体"/>
                <w:szCs w:val="21"/>
              </w:rPr>
              <w:t>，能保证产品的生产检测要求。查在用检具的校准证书，</w:t>
            </w:r>
            <w:r>
              <w:rPr>
                <w:rFonts w:hint="eastAsia" w:ascii="宋体" w:hAnsi="宋体"/>
                <w:szCs w:val="21"/>
                <w:lang w:eastAsia="zh-CN"/>
              </w:rPr>
              <w:t>不</w:t>
            </w:r>
            <w:r>
              <w:rPr>
                <w:rFonts w:hint="eastAsia" w:ascii="宋体" w:hAnsi="宋体"/>
                <w:szCs w:val="21"/>
              </w:rPr>
              <w:t>提供以上检具的有效校准证书。</w:t>
            </w:r>
          </w:p>
          <w:p>
            <w:pPr>
              <w:pStyle w:val="4"/>
              <w:pBdr>
                <w:bottom w:val="none" w:color="auto" w:sz="0" w:space="0"/>
              </w:pBdr>
              <w:tabs>
                <w:tab w:val="center" w:pos="5737"/>
                <w:tab w:val="clear" w:pos="4153"/>
              </w:tabs>
              <w:ind w:firstLine="420" w:firstLineChars="200"/>
              <w:jc w:val="left"/>
              <w:rPr>
                <w:rFonts w:hint="eastAsia" w:ascii="宋体" w:hAnsi="宋体" w:eastAsia="宋体" w:cs="宋体"/>
                <w:color w:val="0000FF"/>
                <w:sz w:val="21"/>
                <w:szCs w:val="21"/>
              </w:rPr>
            </w:pPr>
          </w:p>
          <w:p>
            <w:pPr>
              <w:pStyle w:val="4"/>
              <w:pBdr>
                <w:bottom w:val="none" w:color="auto" w:sz="0" w:space="0"/>
              </w:pBdr>
              <w:tabs>
                <w:tab w:val="center" w:pos="5737"/>
                <w:tab w:val="clear" w:pos="4153"/>
              </w:tabs>
              <w:ind w:firstLine="420" w:firstLineChars="200"/>
              <w:jc w:val="left"/>
              <w:rPr>
                <w:rFonts w:hint="eastAsia" w:ascii="宋体" w:hAnsi="宋体" w:eastAsia="宋体" w:cs="宋体"/>
                <w:color w:val="0000FF"/>
                <w:sz w:val="21"/>
                <w:szCs w:val="21"/>
              </w:rPr>
            </w:pPr>
          </w:p>
          <w:p>
            <w:pPr>
              <w:pStyle w:val="4"/>
              <w:pBdr>
                <w:bottom w:val="none" w:color="auto" w:sz="0" w:space="0"/>
              </w:pBdr>
              <w:tabs>
                <w:tab w:val="center" w:pos="5737"/>
                <w:tab w:val="clear" w:pos="4153"/>
              </w:tabs>
              <w:ind w:firstLine="420" w:firstLineChars="200"/>
              <w:jc w:val="left"/>
              <w:rPr>
                <w:rFonts w:hint="eastAsia" w:ascii="宋体" w:hAnsi="宋体" w:eastAsia="宋体" w:cs="宋体"/>
                <w:color w:val="0000FF"/>
                <w:sz w:val="21"/>
                <w:szCs w:val="21"/>
              </w:rPr>
            </w:pPr>
          </w:p>
        </w:tc>
        <w:tc>
          <w:tcPr>
            <w:tcW w:w="1905" w:type="dxa"/>
          </w:tcPr>
          <w:p>
            <w:pPr>
              <w:pStyle w:val="4"/>
              <w:pBdr>
                <w:bottom w:val="none" w:color="auto" w:sz="0" w:space="0"/>
              </w:pBdr>
              <w:tabs>
                <w:tab w:val="center" w:pos="5737"/>
                <w:tab w:val="clear" w:pos="4153"/>
              </w:tabs>
              <w:ind w:firstLine="360" w:firstLineChars="200"/>
              <w:jc w:val="left"/>
              <w:rPr>
                <w:rFonts w:hint="eastAsia" w:eastAsia="宋体"/>
                <w:lang w:val="en-US" w:eastAsia="zh-CN"/>
              </w:rPr>
            </w:pPr>
          </w:p>
          <w:p>
            <w:pPr>
              <w:pStyle w:val="4"/>
              <w:pBdr>
                <w:bottom w:val="none" w:color="auto" w:sz="0" w:space="0"/>
              </w:pBdr>
              <w:tabs>
                <w:tab w:val="center" w:pos="5737"/>
                <w:tab w:val="clear" w:pos="4153"/>
              </w:tabs>
              <w:ind w:firstLine="360" w:firstLineChars="200"/>
              <w:jc w:val="left"/>
              <w:rPr>
                <w:rFonts w:hint="eastAsia" w:eastAsia="宋体"/>
                <w:lang w:val="en-US" w:eastAsia="zh-CN"/>
              </w:rPr>
            </w:pPr>
            <w:r>
              <w:rPr>
                <w:rFonts w:hint="eastAsia" w:eastAsia="宋体"/>
                <w:lang w:val="en-US" w:eastAsia="zh-CN"/>
              </w:rPr>
              <w:t>ISO9001:2015</w:t>
            </w:r>
          </w:p>
          <w:p>
            <w:pPr>
              <w:pStyle w:val="4"/>
              <w:pBdr>
                <w:bottom w:val="none" w:color="auto" w:sz="0" w:space="0"/>
              </w:pBdr>
              <w:tabs>
                <w:tab w:val="center" w:pos="5737"/>
                <w:tab w:val="clear" w:pos="4153"/>
              </w:tabs>
              <w:ind w:firstLine="360" w:firstLineChars="200"/>
              <w:jc w:val="left"/>
              <w:rPr>
                <w:rFonts w:hint="eastAsia" w:eastAsia="宋体"/>
                <w:lang w:val="en-US" w:eastAsia="zh-CN"/>
              </w:rPr>
            </w:pPr>
          </w:p>
          <w:p>
            <w:pPr>
              <w:pStyle w:val="4"/>
              <w:pBdr>
                <w:bottom w:val="none" w:color="auto" w:sz="0" w:space="0"/>
              </w:pBdr>
              <w:tabs>
                <w:tab w:val="center" w:pos="5737"/>
                <w:tab w:val="clear" w:pos="4153"/>
              </w:tabs>
              <w:ind w:firstLine="360" w:firstLineChars="200"/>
              <w:jc w:val="left"/>
              <w:rPr>
                <w:rFonts w:hint="eastAsia" w:eastAsia="宋体"/>
                <w:lang w:val="en-US" w:eastAsia="zh-CN"/>
              </w:rPr>
            </w:pPr>
          </w:p>
          <w:p>
            <w:pPr>
              <w:pStyle w:val="4"/>
              <w:pBdr>
                <w:bottom w:val="none" w:color="auto" w:sz="0" w:space="0"/>
              </w:pBdr>
              <w:tabs>
                <w:tab w:val="center" w:pos="5737"/>
                <w:tab w:val="clear" w:pos="4153"/>
              </w:tabs>
              <w:ind w:firstLine="360" w:firstLineChars="200"/>
              <w:jc w:val="left"/>
              <w:rPr>
                <w:rFonts w:hint="eastAsia" w:eastAsia="宋体"/>
                <w:lang w:val="en-US" w:eastAsia="zh-CN"/>
              </w:rPr>
            </w:pPr>
          </w:p>
          <w:p>
            <w:pPr>
              <w:pStyle w:val="4"/>
              <w:pBdr>
                <w:bottom w:val="none" w:color="auto" w:sz="0" w:space="0"/>
              </w:pBdr>
              <w:tabs>
                <w:tab w:val="center" w:pos="5737"/>
                <w:tab w:val="clear" w:pos="4153"/>
              </w:tabs>
              <w:ind w:firstLine="360" w:firstLineChars="200"/>
              <w:jc w:val="left"/>
              <w:rPr>
                <w:rFonts w:hint="eastAsia" w:eastAsia="宋体"/>
                <w:lang w:val="en-US" w:eastAsia="zh-CN"/>
              </w:rPr>
            </w:pPr>
          </w:p>
          <w:p>
            <w:pPr>
              <w:pStyle w:val="4"/>
              <w:pBdr>
                <w:bottom w:val="none" w:color="auto" w:sz="0" w:space="0"/>
              </w:pBdr>
              <w:tabs>
                <w:tab w:val="center" w:pos="5737"/>
                <w:tab w:val="clear" w:pos="4153"/>
              </w:tabs>
              <w:ind w:firstLine="360" w:firstLineChars="200"/>
              <w:jc w:val="left"/>
              <w:rPr>
                <w:rFonts w:hint="eastAsia" w:eastAsia="宋体"/>
                <w:lang w:val="en-US" w:eastAsia="zh-CN"/>
              </w:rPr>
            </w:pPr>
          </w:p>
          <w:p>
            <w:pPr>
              <w:pStyle w:val="4"/>
              <w:pBdr>
                <w:bottom w:val="none" w:color="auto" w:sz="0" w:space="0"/>
              </w:pBdr>
              <w:tabs>
                <w:tab w:val="center" w:pos="5737"/>
                <w:tab w:val="clear" w:pos="4153"/>
              </w:tabs>
              <w:ind w:firstLine="360" w:firstLineChars="200"/>
              <w:jc w:val="left"/>
              <w:rPr>
                <w:rFonts w:hint="default" w:eastAsia="宋体"/>
                <w:lang w:val="en-US" w:eastAsia="zh-CN"/>
              </w:rPr>
            </w:pPr>
          </w:p>
        </w:tc>
        <w:tc>
          <w:tcPr>
            <w:tcW w:w="1800" w:type="dxa"/>
          </w:tcPr>
          <w:p>
            <w:pPr>
              <w:pStyle w:val="4"/>
              <w:pBdr>
                <w:bottom w:val="none" w:color="auto" w:sz="0" w:space="0"/>
              </w:pBdr>
              <w:tabs>
                <w:tab w:val="center" w:pos="5737"/>
                <w:tab w:val="clear" w:pos="4153"/>
              </w:tabs>
              <w:ind w:firstLine="360" w:firstLineChars="200"/>
              <w:jc w:val="left"/>
              <w:rPr>
                <w:rFonts w:hint="eastAsia" w:eastAsia="宋体"/>
                <w:lang w:val="en-US" w:eastAsia="zh-CN"/>
              </w:rPr>
            </w:pPr>
          </w:p>
          <w:p>
            <w:pPr>
              <w:pStyle w:val="4"/>
              <w:pBdr>
                <w:bottom w:val="none" w:color="auto" w:sz="0" w:space="0"/>
              </w:pBdr>
              <w:tabs>
                <w:tab w:val="center" w:pos="5737"/>
                <w:tab w:val="clear" w:pos="4153"/>
              </w:tabs>
              <w:ind w:firstLine="360" w:firstLineChars="200"/>
              <w:jc w:val="left"/>
              <w:rPr>
                <w:rFonts w:hint="default" w:eastAsia="宋体"/>
                <w:lang w:val="en-US" w:eastAsia="zh-CN"/>
              </w:rPr>
            </w:pPr>
            <w:r>
              <w:rPr>
                <w:rFonts w:hint="eastAsia" w:eastAsia="宋体"/>
                <w:lang w:val="en-US" w:eastAsia="zh-CN"/>
              </w:rPr>
              <w:t>7.1.5.2</w:t>
            </w:r>
          </w:p>
          <w:p>
            <w:pPr>
              <w:pStyle w:val="4"/>
              <w:pBdr>
                <w:bottom w:val="none" w:color="auto" w:sz="0" w:space="0"/>
              </w:pBdr>
              <w:tabs>
                <w:tab w:val="center" w:pos="5737"/>
                <w:tab w:val="clear" w:pos="4153"/>
              </w:tabs>
              <w:ind w:firstLine="360" w:firstLineChars="200"/>
              <w:jc w:val="left"/>
              <w:rPr>
                <w:rFonts w:hint="eastAsia" w:eastAsia="宋体"/>
                <w:lang w:val="en-US" w:eastAsia="zh-CN"/>
              </w:rPr>
            </w:pPr>
          </w:p>
          <w:p>
            <w:pPr>
              <w:pStyle w:val="4"/>
              <w:pBdr>
                <w:bottom w:val="none" w:color="auto" w:sz="0" w:space="0"/>
              </w:pBdr>
              <w:tabs>
                <w:tab w:val="center" w:pos="5737"/>
                <w:tab w:val="clear" w:pos="4153"/>
              </w:tabs>
              <w:ind w:firstLine="360" w:firstLineChars="200"/>
              <w:jc w:val="left"/>
              <w:rPr>
                <w:rFonts w:hint="eastAsia" w:eastAsia="宋体"/>
                <w:lang w:val="en-US" w:eastAsia="zh-CN"/>
              </w:rPr>
            </w:pPr>
          </w:p>
          <w:p>
            <w:pPr>
              <w:pStyle w:val="4"/>
              <w:pBdr>
                <w:bottom w:val="none" w:color="auto" w:sz="0" w:space="0"/>
              </w:pBdr>
              <w:tabs>
                <w:tab w:val="center" w:pos="5737"/>
                <w:tab w:val="clear" w:pos="4153"/>
              </w:tabs>
              <w:ind w:firstLine="360" w:firstLineChars="200"/>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lang w:eastAsia="zh-CN"/>
              </w:rPr>
              <w:t>远程</w:t>
            </w:r>
            <w:r>
              <w:rPr>
                <w:rFonts w:hint="eastAsia"/>
                <w:b/>
                <w:color w:val="000000"/>
                <w:spacing w:val="-12"/>
                <w:sz w:val="26"/>
                <w:szCs w:val="26"/>
              </w:rPr>
              <w:t>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sz w:val="22"/>
                <w:szCs w:val="22"/>
              </w:rPr>
              <w:drawing>
                <wp:anchor distT="0" distB="0" distL="114300" distR="114300" simplePos="0" relativeHeight="251673600" behindDoc="0" locked="0" layoutInCell="1" allowOverlap="1">
                  <wp:simplePos x="0" y="0"/>
                  <wp:positionH relativeFrom="column">
                    <wp:posOffset>556895</wp:posOffset>
                  </wp:positionH>
                  <wp:positionV relativeFrom="paragraph">
                    <wp:posOffset>7620</wp:posOffset>
                  </wp:positionV>
                  <wp:extent cx="422910" cy="320040"/>
                  <wp:effectExtent l="0" t="0" r="3810" b="0"/>
                  <wp:wrapNone/>
                  <wp:docPr id="6" name="图片 6"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w:t>
            </w:r>
            <w:r>
              <w:rPr>
                <w:rFonts w:hint="eastAsia"/>
                <w:b/>
                <w:color w:val="000000"/>
                <w:sz w:val="22"/>
                <w:szCs w:val="22"/>
                <w:lang w:val="en-US" w:eastAsia="zh-CN"/>
              </w:rPr>
              <w:t>2020</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 xml:space="preserve">4 </w:t>
            </w:r>
            <w:r>
              <w:rPr>
                <w:rFonts w:hint="eastAsia"/>
                <w:b/>
                <w:color w:val="000000"/>
                <w:sz w:val="22"/>
                <w:szCs w:val="22"/>
              </w:rPr>
              <w:t>月</w:t>
            </w:r>
            <w:r>
              <w:rPr>
                <w:rFonts w:hint="eastAsia"/>
                <w:b/>
                <w:color w:val="000000"/>
                <w:sz w:val="22"/>
                <w:szCs w:val="22"/>
                <w:lang w:val="en-US" w:eastAsia="zh-CN"/>
              </w:rPr>
              <w:t xml:space="preserve"> 8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334"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 xml:space="preserve"> 2020</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 xml:space="preserve">4 </w:t>
            </w:r>
            <w:r>
              <w:rPr>
                <w:rFonts w:hint="eastAsia"/>
                <w:b/>
                <w:color w:val="000000"/>
                <w:sz w:val="22"/>
                <w:szCs w:val="22"/>
              </w:rPr>
              <w:t>月</w:t>
            </w:r>
            <w:r>
              <w:rPr>
                <w:rFonts w:hint="eastAsia"/>
                <w:b/>
                <w:color w:val="000000"/>
                <w:sz w:val="22"/>
                <w:szCs w:val="22"/>
                <w:lang w:val="en-US" w:eastAsia="zh-CN"/>
              </w:rPr>
              <w:t xml:space="preserve"> 8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10334"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lang w:eastAsia="zh-CN"/>
              </w:rPr>
              <w:t>远程</w:t>
            </w:r>
            <w:r>
              <w:rPr>
                <w:rFonts w:hint="eastAsia"/>
                <w:b/>
                <w:color w:val="000000"/>
                <w:spacing w:val="-12"/>
                <w:sz w:val="26"/>
                <w:szCs w:val="26"/>
              </w:rPr>
              <w:t>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sz w:val="22"/>
                <w:szCs w:val="22"/>
              </w:rPr>
              <w:drawing>
                <wp:anchor distT="0" distB="0" distL="114300" distR="114300" simplePos="0" relativeHeight="251669504" behindDoc="0" locked="0" layoutInCell="1" allowOverlap="1">
                  <wp:simplePos x="0" y="0"/>
                  <wp:positionH relativeFrom="column">
                    <wp:posOffset>591820</wp:posOffset>
                  </wp:positionH>
                  <wp:positionV relativeFrom="paragraph">
                    <wp:posOffset>89535</wp:posOffset>
                  </wp:positionV>
                  <wp:extent cx="422910" cy="320040"/>
                  <wp:effectExtent l="0" t="0" r="3810" b="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 xml:space="preserve">2020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 xml:space="preserve">4 </w:t>
            </w:r>
            <w:r>
              <w:rPr>
                <w:rFonts w:hint="eastAsia"/>
                <w:b/>
                <w:color w:val="000000"/>
                <w:sz w:val="22"/>
                <w:szCs w:val="22"/>
              </w:rPr>
              <w:t>月</w:t>
            </w:r>
            <w:r>
              <w:rPr>
                <w:rFonts w:hint="eastAsia"/>
                <w:b/>
                <w:color w:val="000000"/>
                <w:sz w:val="22"/>
                <w:szCs w:val="22"/>
                <w:lang w:val="en-US" w:eastAsia="zh-CN"/>
              </w:rPr>
              <w:t xml:space="preserve">  11</w:t>
            </w:r>
            <w:bookmarkStart w:id="17" w:name="_GoBack"/>
            <w:bookmarkEnd w:id="17"/>
            <w:r>
              <w:rPr>
                <w:rFonts w:hint="eastAsia"/>
                <w:b/>
                <w:color w:val="000000"/>
                <w:sz w:val="22"/>
                <w:szCs w:val="22"/>
                <w:lang w:val="en-US" w:eastAsia="zh-CN"/>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1"/>
      </w:pBdr>
      <w:spacing w:line="320" w:lineRule="exact"/>
      <w:jc w:val="left"/>
    </w:pPr>
    <w:r>
      <w:pict>
        <v:shape id="文本框 1" o:spid="_x0000_s11266"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abstractNum w:abstractNumId="1">
    <w:nsid w:val="66BD6790"/>
    <w:multiLevelType w:val="singleLevel"/>
    <w:tmpl w:val="66BD6790"/>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E639C"/>
    <w:rsid w:val="03A83FA1"/>
    <w:rsid w:val="0B1F24B2"/>
    <w:rsid w:val="0C8275B4"/>
    <w:rsid w:val="0D26506B"/>
    <w:rsid w:val="0D2F36FA"/>
    <w:rsid w:val="0DEB1248"/>
    <w:rsid w:val="0F256DF2"/>
    <w:rsid w:val="0F6755B5"/>
    <w:rsid w:val="13905027"/>
    <w:rsid w:val="1B7C5D4F"/>
    <w:rsid w:val="1CB91E8D"/>
    <w:rsid w:val="1DB65754"/>
    <w:rsid w:val="1E9E0F00"/>
    <w:rsid w:val="201C41F5"/>
    <w:rsid w:val="21912F89"/>
    <w:rsid w:val="247B575F"/>
    <w:rsid w:val="2AF40DDA"/>
    <w:rsid w:val="2AF555A2"/>
    <w:rsid w:val="307C7F54"/>
    <w:rsid w:val="30813B68"/>
    <w:rsid w:val="390E49AD"/>
    <w:rsid w:val="3D333694"/>
    <w:rsid w:val="3F2266C8"/>
    <w:rsid w:val="41CA360A"/>
    <w:rsid w:val="42317FF1"/>
    <w:rsid w:val="44153258"/>
    <w:rsid w:val="46F219BF"/>
    <w:rsid w:val="49916B26"/>
    <w:rsid w:val="4AC10456"/>
    <w:rsid w:val="4BA85A03"/>
    <w:rsid w:val="4E7F1263"/>
    <w:rsid w:val="4F163653"/>
    <w:rsid w:val="516D3415"/>
    <w:rsid w:val="533A3EED"/>
    <w:rsid w:val="53535CF4"/>
    <w:rsid w:val="5C1C5C3E"/>
    <w:rsid w:val="5CC237FA"/>
    <w:rsid w:val="5DEE6D1B"/>
    <w:rsid w:val="5F8D3C9B"/>
    <w:rsid w:val="5FE6444C"/>
    <w:rsid w:val="62D838CB"/>
    <w:rsid w:val="640B1E0C"/>
    <w:rsid w:val="647F5BA5"/>
    <w:rsid w:val="656206D1"/>
    <w:rsid w:val="6AF45348"/>
    <w:rsid w:val="6B5E2D59"/>
    <w:rsid w:val="6BBB1423"/>
    <w:rsid w:val="6BF216D2"/>
    <w:rsid w:val="6C3949E6"/>
    <w:rsid w:val="6C4E4063"/>
    <w:rsid w:val="6C8B60DE"/>
    <w:rsid w:val="6CB121D3"/>
    <w:rsid w:val="701F7C21"/>
    <w:rsid w:val="74E06A6A"/>
    <w:rsid w:val="768934B1"/>
    <w:rsid w:val="772A727E"/>
    <w:rsid w:val="79DA1997"/>
    <w:rsid w:val="79F9314D"/>
    <w:rsid w:val="7B48571D"/>
    <w:rsid w:val="7B756E70"/>
    <w:rsid w:val="7CC77F18"/>
    <w:rsid w:val="7DB60024"/>
    <w:rsid w:val="7DDF7E2C"/>
    <w:rsid w:val="7EDF5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2"/>
    <w:semiHidden/>
    <w:qFormat/>
    <w:locked/>
    <w:uiPriority w:val="99"/>
    <w:rPr>
      <w:rFonts w:ascii="Times New Roman" w:hAnsi="Times New Roman" w:eastAsia="宋体" w:cs="Times New Roman"/>
      <w:sz w:val="18"/>
      <w:szCs w:val="18"/>
    </w:rPr>
  </w:style>
  <w:style w:type="character" w:customStyle="1" w:styleId="10">
    <w:name w:val="页脚 Char"/>
    <w:basedOn w:val="8"/>
    <w:link w:val="3"/>
    <w:qFormat/>
    <w:locked/>
    <w:uiPriority w:val="99"/>
    <w:rPr>
      <w:rFonts w:ascii="Times New Roman" w:hAnsi="Times New Roman" w:eastAsia="宋体" w:cs="Times New Roman"/>
      <w:sz w:val="18"/>
      <w:szCs w:val="18"/>
    </w:rPr>
  </w:style>
  <w:style w:type="character" w:customStyle="1" w:styleId="11">
    <w:name w:val="页眉 Char"/>
    <w:basedOn w:val="8"/>
    <w:link w:val="4"/>
    <w:qFormat/>
    <w:locked/>
    <w:uiPriority w:val="99"/>
    <w:rPr>
      <w:rFonts w:ascii="Calibri" w:hAnsi="Calibri" w:eastAsia="宋体" w:cs="Times New Roman"/>
      <w:sz w:val="18"/>
      <w:szCs w:val="18"/>
    </w:rPr>
  </w:style>
  <w:style w:type="character" w:customStyle="1" w:styleId="12">
    <w:name w:val="副标题 Char"/>
    <w:basedOn w:val="8"/>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NormalCharacter"/>
    <w:link w:val="1"/>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1313</Words>
  <Characters>7487</Characters>
  <Lines>62</Lines>
  <Paragraphs>17</Paragraphs>
  <TotalTime>0</TotalTime>
  <ScaleCrop>false</ScaleCrop>
  <LinksUpToDate>false</LinksUpToDate>
  <CharactersWithSpaces>8783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dcterms:modified xsi:type="dcterms:W3CDTF">2020-04-11T08:11:44Z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