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重庆北江机械制造有限责任公司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0119-2020-Q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9150010567610845XC</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提供所有影响符合性的外包过程的信息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w:t>
            </w:r>
            <w:r>
              <w:rPr>
                <w:rFonts w:hint="eastAsia"/>
                <w:color w:val="000000"/>
                <w:szCs w:val="21"/>
                <w:lang w:eastAsia="zh-CN"/>
              </w:rPr>
              <w:t>安排立即送检</w:t>
            </w:r>
            <w:r>
              <w:rPr>
                <w:rFonts w:hint="eastAsia"/>
                <w:color w:val="000000"/>
                <w:szCs w:val="21"/>
              </w:rPr>
              <w:t>）</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00" w:themeColor="text1"/>
                <w:szCs w:val="21"/>
                <w14:textFill>
                  <w14:solidFill>
                    <w14:schemeClr w14:val="tx1"/>
                  </w14:solidFill>
                </w14:textFill>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rFonts w:hint="eastAsia" w:eastAsia="宋体"/>
                <w:color w:val="000000"/>
                <w:szCs w:val="21"/>
                <w:lang w:eastAsia="zh-CN"/>
              </w:rPr>
            </w:pPr>
            <w:bookmarkStart w:id="2" w:name="_GoBack"/>
            <w:bookmarkEnd w:id="2"/>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5408" behindDoc="0" locked="0" layoutInCell="1" allowOverlap="1">
                  <wp:simplePos x="0" y="0"/>
                  <wp:positionH relativeFrom="column">
                    <wp:posOffset>3827780</wp:posOffset>
                  </wp:positionH>
                  <wp:positionV relativeFrom="paragraph">
                    <wp:posOffset>29845</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2020年4月8日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405A8A"/>
    <w:rsid w:val="33A132EF"/>
    <w:rsid w:val="5FEF0684"/>
    <w:rsid w:val="7AC670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2020-04-11T08:03:43Z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