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CD5DD2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37239">
        <w:trPr>
          <w:cantSplit/>
          <w:trHeight w:val="915"/>
        </w:trPr>
        <w:tc>
          <w:tcPr>
            <w:tcW w:w="1368" w:type="dxa"/>
          </w:tcPr>
          <w:p w:rsidR="009961FF" w:rsidRDefault="00CD5DD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D5DD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D5DD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37239">
        <w:trPr>
          <w:cantSplit/>
        </w:trPr>
        <w:tc>
          <w:tcPr>
            <w:tcW w:w="1368" w:type="dxa"/>
          </w:tcPr>
          <w:p w:rsidR="009961FF" w:rsidRDefault="00CD5DD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D5D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重庆思恩科信息技术有限公司</w:t>
            </w:r>
            <w:bookmarkEnd w:id="6"/>
            <w:bookmarkEnd w:id="7"/>
          </w:p>
        </w:tc>
      </w:tr>
      <w:tr w:rsidR="00537239">
        <w:trPr>
          <w:cantSplit/>
        </w:trPr>
        <w:tc>
          <w:tcPr>
            <w:tcW w:w="1368" w:type="dxa"/>
          </w:tcPr>
          <w:p w:rsidR="009961FF" w:rsidRDefault="00CD5DD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96C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CD5DD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96C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张艺</w:t>
            </w:r>
          </w:p>
        </w:tc>
      </w:tr>
      <w:tr w:rsidR="00537239">
        <w:trPr>
          <w:trHeight w:val="4138"/>
        </w:trPr>
        <w:tc>
          <w:tcPr>
            <w:tcW w:w="10035" w:type="dxa"/>
            <w:gridSpan w:val="4"/>
          </w:tcPr>
          <w:p w:rsidR="009961FF" w:rsidRDefault="00CD5D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B96C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查固废管理，在办公区域，部分口罩未放入专用盛具中，与其他垃圾混放。</w:t>
            </w:r>
          </w:p>
          <w:p w:rsidR="009961FF" w:rsidRDefault="00CD5D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5D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5D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5D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5D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5D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D5D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D5DD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CD5DD2" w:rsidP="00B96C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B96CF5" w:rsidP="00B96CF5">
            <w:pPr>
              <w:snapToGrid w:val="0"/>
              <w:spacing w:line="280" w:lineRule="exact"/>
              <w:ind w:firstLineChars="847" w:firstLine="1786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CD5DD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CD5DD2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D5DD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CD5DD2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CD5DD2" w:rsidP="00B96C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CD5DD2" w:rsidP="00B96C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CD5DD2" w:rsidP="00B96C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D5DD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96CF5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96CF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2536825</wp:posOffset>
                  </wp:positionH>
                  <wp:positionV relativeFrom="paragraph">
                    <wp:posOffset>119380</wp:posOffset>
                  </wp:positionV>
                  <wp:extent cx="499745" cy="314325"/>
                  <wp:effectExtent l="19050" t="0" r="0" b="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119380</wp:posOffset>
                  </wp:positionV>
                  <wp:extent cx="499745" cy="314325"/>
                  <wp:effectExtent l="19050" t="0" r="0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CD5DD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CD5DD2" w:rsidP="00B96CF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96CF5">
              <w:rPr>
                <w:rFonts w:ascii="方正仿宋简体" w:eastAsia="方正仿宋简体" w:hint="eastAsia"/>
                <w:b/>
                <w:sz w:val="24"/>
              </w:rPr>
              <w:t>2020.4.8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96CF5">
              <w:rPr>
                <w:rFonts w:ascii="方正仿宋简体" w:eastAsia="方正仿宋简体" w:hint="eastAsia"/>
                <w:b/>
                <w:sz w:val="24"/>
              </w:rPr>
              <w:t>2020.4.8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B96CF5">
              <w:rPr>
                <w:rFonts w:ascii="方正仿宋简体" w:eastAsia="方正仿宋简体" w:hint="eastAsia"/>
                <w:b/>
                <w:sz w:val="24"/>
              </w:rPr>
              <w:t>2020.4.8</w:t>
            </w:r>
          </w:p>
        </w:tc>
      </w:tr>
      <w:tr w:rsidR="00537239">
        <w:trPr>
          <w:trHeight w:val="4491"/>
        </w:trPr>
        <w:tc>
          <w:tcPr>
            <w:tcW w:w="10035" w:type="dxa"/>
            <w:gridSpan w:val="4"/>
          </w:tcPr>
          <w:p w:rsidR="009961FF" w:rsidRDefault="00CD5D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D5D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96C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措施执行有效</w:t>
            </w:r>
          </w:p>
          <w:p w:rsidR="009961FF" w:rsidRPr="00B96CF5" w:rsidRDefault="00CD5D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D5D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96C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3890010</wp:posOffset>
                  </wp:positionH>
                  <wp:positionV relativeFrom="paragraph">
                    <wp:posOffset>345440</wp:posOffset>
                  </wp:positionV>
                  <wp:extent cx="499745" cy="314325"/>
                  <wp:effectExtent l="19050" t="0" r="0" b="0"/>
                  <wp:wrapNone/>
                  <wp:docPr id="4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CD5DD2" w:rsidP="00B96C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B96CF5">
              <w:rPr>
                <w:rFonts w:ascii="方正仿宋简体" w:eastAsia="方正仿宋简体" w:hint="eastAsia"/>
                <w:b/>
              </w:rPr>
              <w:t>2020.4.13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</w:tr>
    </w:tbl>
    <w:p w:rsidR="009961FF" w:rsidRDefault="00CD5DD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37239">
        <w:trPr>
          <w:trHeight w:val="1702"/>
        </w:trPr>
        <w:tc>
          <w:tcPr>
            <w:tcW w:w="10028" w:type="dxa"/>
          </w:tcPr>
          <w:p w:rsidR="009961FF" w:rsidRDefault="00CD5D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</w:tc>
      </w:tr>
      <w:tr w:rsidR="00537239">
        <w:trPr>
          <w:trHeight w:val="1393"/>
        </w:trPr>
        <w:tc>
          <w:tcPr>
            <w:tcW w:w="10028" w:type="dxa"/>
          </w:tcPr>
          <w:p w:rsidR="009961FF" w:rsidRDefault="00CD5D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</w:tc>
      </w:tr>
      <w:tr w:rsidR="00537239">
        <w:trPr>
          <w:trHeight w:val="1854"/>
        </w:trPr>
        <w:tc>
          <w:tcPr>
            <w:tcW w:w="10028" w:type="dxa"/>
          </w:tcPr>
          <w:p w:rsidR="009961FF" w:rsidRDefault="00CD5D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</w:tc>
      </w:tr>
      <w:tr w:rsidR="00537239">
        <w:trPr>
          <w:trHeight w:val="1537"/>
        </w:trPr>
        <w:tc>
          <w:tcPr>
            <w:tcW w:w="10028" w:type="dxa"/>
          </w:tcPr>
          <w:p w:rsidR="009961FF" w:rsidRDefault="00CD5D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37239">
        <w:trPr>
          <w:trHeight w:val="1699"/>
        </w:trPr>
        <w:tc>
          <w:tcPr>
            <w:tcW w:w="10028" w:type="dxa"/>
          </w:tcPr>
          <w:p w:rsidR="009961FF" w:rsidRDefault="00CD5D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</w:tc>
      </w:tr>
      <w:tr w:rsidR="00537239">
        <w:trPr>
          <w:trHeight w:val="2485"/>
        </w:trPr>
        <w:tc>
          <w:tcPr>
            <w:tcW w:w="10028" w:type="dxa"/>
          </w:tcPr>
          <w:p w:rsidR="009961FF" w:rsidRDefault="00CD5D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</w:p>
          <w:p w:rsidR="009961FF" w:rsidRDefault="00CD5D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CD5DD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DD2" w:rsidRDefault="00CD5DD2" w:rsidP="00537239">
      <w:r>
        <w:separator/>
      </w:r>
    </w:p>
  </w:endnote>
  <w:endnote w:type="continuationSeparator" w:id="1">
    <w:p w:rsidR="00CD5DD2" w:rsidRDefault="00CD5DD2" w:rsidP="00537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CD5DD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DD2" w:rsidRDefault="00CD5DD2" w:rsidP="00537239">
      <w:r>
        <w:separator/>
      </w:r>
    </w:p>
  </w:footnote>
  <w:footnote w:type="continuationSeparator" w:id="1">
    <w:p w:rsidR="00CD5DD2" w:rsidRDefault="00CD5DD2" w:rsidP="00537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CD5DD2" w:rsidP="00B96CF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37239" w:rsidP="00B96CF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D5DD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5DD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37239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D5DD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BCCF71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CDA6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F468AB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132F6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68B54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A4F7B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A161E7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F9888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C2C9A9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239"/>
    <w:rsid w:val="00537239"/>
    <w:rsid w:val="00B96CF5"/>
    <w:rsid w:val="00CD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2020-04-10T07:10:00Z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