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551"/>
        <w:gridCol w:w="583"/>
        <w:gridCol w:w="650"/>
        <w:gridCol w:w="267"/>
        <w:gridCol w:w="1209"/>
        <w:gridCol w:w="991"/>
        <w:gridCol w:w="427"/>
        <w:gridCol w:w="209"/>
        <w:gridCol w:w="641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河北铭宇通信器材有限公司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合同编号.</w:t>
            </w:r>
          </w:p>
        </w:tc>
        <w:tc>
          <w:tcPr>
            <w:tcW w:w="2110" w:type="dxa"/>
            <w:gridSpan w:val="4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bookmarkStart w:id="1" w:name="合同编号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0111-2020-E</w:t>
            </w:r>
            <w:bookmarkEnd w:id="1"/>
          </w:p>
        </w:tc>
        <w:tc>
          <w:tcPr>
            <w:tcW w:w="1500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5131" w:type="dxa"/>
            <w:gridSpan w:val="7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bookmarkStart w:id="2" w:name="Q勾选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□</w:t>
            </w:r>
            <w:bookmarkEnd w:id="2"/>
            <w:r>
              <w:rPr>
                <w:rFonts w:hint="default" w:ascii="Times New Roman" w:hAnsi="Times New Roman" w:cs="Times New Roman"/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■</w:t>
            </w:r>
            <w:bookmarkEnd w:id="3"/>
            <w:r>
              <w:rPr>
                <w:rFonts w:hint="default" w:ascii="Times New Roman" w:hAnsi="Times New Roman" w:cs="Times New Roman"/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□</w:t>
            </w:r>
            <w:bookmarkEnd w:id="4"/>
            <w:r>
              <w:rPr>
                <w:rFonts w:hint="default" w:ascii="Times New Roman" w:hAnsi="Times New Roman" w:cs="Times New Roman"/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110" w:type="dxa"/>
            <w:gridSpan w:val="4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bookmarkStart w:id="5" w:name="联系人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马胜君</w:t>
            </w:r>
            <w:bookmarkEnd w:id="5"/>
          </w:p>
        </w:tc>
        <w:tc>
          <w:tcPr>
            <w:tcW w:w="1500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2200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bookmarkStart w:id="6" w:name="联系人电话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13832770866</w:t>
            </w:r>
            <w:bookmarkEnd w:id="6"/>
          </w:p>
        </w:tc>
        <w:tc>
          <w:tcPr>
            <w:tcW w:w="636" w:type="dxa"/>
            <w:gridSpan w:val="2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295" w:type="dxa"/>
            <w:gridSpan w:val="3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bookmarkStart w:id="7" w:name="联系人邮箱"/>
            <w:bookmarkEnd w:id="7"/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13832770866@139.com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110" w:type="dxa"/>
            <w:gridSpan w:val="4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bookmarkStart w:id="8" w:name="最高管理者"/>
            <w:bookmarkEnd w:id="8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马胜君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2200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bookmarkStart w:id="9" w:name="联系人传真"/>
            <w:bookmarkEnd w:id="9"/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0317-2660001</w:t>
            </w:r>
          </w:p>
        </w:tc>
        <w:tc>
          <w:tcPr>
            <w:tcW w:w="636" w:type="dxa"/>
            <w:gridSpan w:val="2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295" w:type="dxa"/>
            <w:gridSpan w:val="3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5" w:hangingChars="150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1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bookmarkStart w:id="10" w:name="审核范围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通信光缆、塑料通信器材、钢绞线、通信铁件、电话线、通信箱体、线路铁件（电力铁附件）、线路警示牌、标识牌、通信井具、电力铁件的销售及其相关的环境管理活动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bookmarkStart w:id="11" w:name="专业代码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29.12.00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bookmarkStart w:id="12" w:name="审核依据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GB/T 24001-2016idtISO 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2020年04月11日 上午至2020年04月11日 下午 (共1.0天)</w:t>
            </w:r>
            <w:bookmarkEnd w:id="13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93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246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70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93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审核员</w:t>
            </w:r>
          </w:p>
        </w:tc>
        <w:tc>
          <w:tcPr>
            <w:tcW w:w="246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29.12.00</w:t>
            </w:r>
          </w:p>
        </w:tc>
        <w:tc>
          <w:tcPr>
            <w:tcW w:w="170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2555240</wp:posOffset>
                  </wp:positionH>
                  <wp:positionV relativeFrom="paragraph">
                    <wp:posOffset>459740</wp:posOffset>
                  </wp:positionV>
                  <wp:extent cx="1153795" cy="555625"/>
                  <wp:effectExtent l="0" t="0" r="0" b="254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795" cy="55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tcBorders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2020.4.3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2020.4.10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2020.4.10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/>
    <w:p/>
    <w:p/>
    <w:p/>
    <w:p/>
    <w:tbl>
      <w:tblPr>
        <w:tblStyle w:val="5"/>
        <w:tblW w:w="9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381"/>
        <w:gridCol w:w="5619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9835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56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47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2020.4.11</w:t>
            </w:r>
            <w:bookmarkStart w:id="14" w:name="_GoBack"/>
            <w:bookmarkEnd w:id="14"/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56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619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环境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4.1/4.3/4.4/5.2/6.2/9.2/9.3/7.1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5619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：文件化信息，环境因素的识别评价情况，合规义务、适用法律法规识别的充分性及合规性评价情况，目标、指标及管理方案的可行性</w:t>
            </w:r>
          </w:p>
          <w:p>
            <w:pPr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6.1.2/6.1.3/6.2.2/7.5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5619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/>
                <w:sz w:val="21"/>
                <w:szCs w:val="21"/>
              </w:rPr>
              <w:t>部：现场基本情况、环境因素的识别评价情况；应急准备及响应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涉及条款：6.1.2/8.2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5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5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注</w:t>
            </w: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spacing w:line="280" w:lineRule="exact"/>
              <w:jc w:val="both"/>
              <w:rPr>
                <w:b w:val="0"/>
                <w:bCs w:val="0"/>
                <w:sz w:val="21"/>
                <w:szCs w:val="21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3B744F"/>
    <w:rsid w:val="79D93F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5</TotalTime>
  <ScaleCrop>false</ScaleCrop>
  <LinksUpToDate>false</LinksUpToDate>
  <CharactersWithSpaces>1267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2019-03-27T03:10:00Z</cp:lastPrinted>
  <dcterms:modified xsi:type="dcterms:W3CDTF">2020-04-11T01:29:04Z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