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0648-2022-EO-2023</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绍兴康拓传动科技有限公司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张磊</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91330624336978782N</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绍兴康拓传动科技有限公司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浙江省新昌县沿江西路800号(住所申报）</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浙江省新昌县沿江西路800号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E：电动升降立柱的生产；智能驱动（电动升降桌、升降台）及其配套线性传动系统设备和铁制家具及其部件的销售所涉及场所的相关环境管理活动</w:t>
            </w:r>
          </w:p>
          <w:p w:rsidR="00114DAF">
            <w:pPr>
              <w:snapToGrid w:val="0"/>
              <w:spacing w:line="0" w:lineRule="atLeast"/>
              <w:jc w:val="left"/>
              <w:rPr>
                <w:sz w:val="21"/>
                <w:szCs w:val="21"/>
                <w:lang w:val="en-GB"/>
              </w:rPr>
            </w:pPr>
            <w:r>
              <w:rPr>
                <w:sz w:val="21"/>
                <w:szCs w:val="21"/>
                <w:lang w:val="en-GB"/>
              </w:rPr>
              <w:t>O：电动升降立柱的生产；智能驱动（电动升降桌、升降台）及其配套线性传动系统设备和铁制家具及其部件的销售所涉及场所的相关职业健康安全管理活动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绍兴康拓传动科技有限公司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浙江省新昌县沿江西路800号(住所申报）</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浙江省新昌县沿江西路800号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E：电动升降立柱的生产；智能驱动（电动升降桌、升降台）及其配套线性传动系统设备和铁制家具及其部件的销售所涉及场所的相关环境管理活动</w:t>
            </w:r>
          </w:p>
          <w:p w:rsidR="00114DAF">
            <w:pPr>
              <w:snapToGrid w:val="0"/>
              <w:spacing w:line="0" w:lineRule="atLeast"/>
              <w:jc w:val="left"/>
              <w:rPr>
                <w:sz w:val="21"/>
                <w:szCs w:val="21"/>
                <w:lang w:val="en-GB"/>
              </w:rPr>
            </w:pPr>
            <w:r>
              <w:rPr>
                <w:sz w:val="21"/>
                <w:szCs w:val="21"/>
                <w:lang w:val="en-GB"/>
              </w:rPr>
              <w:t>O：电动升降立柱的生产；智能驱动（电动升降桌、升降台）及其配套线性传动系统设备和铁制家具及其部件的销售所涉及场所的相关职业健康安全管理活动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