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/>
          <w:szCs w:val="21"/>
          <w:u w:val="single"/>
        </w:rPr>
        <w:t>00</w:t>
      </w:r>
      <w:r>
        <w:rPr>
          <w:rFonts w:hint="eastAsia"/>
          <w:szCs w:val="21"/>
          <w:u w:val="single"/>
          <w:lang w:val="en-US" w:eastAsia="zh-CN"/>
        </w:rPr>
        <w:t>57</w:t>
      </w:r>
      <w:r>
        <w:rPr>
          <w:rFonts w:hint="eastAsia"/>
          <w:szCs w:val="21"/>
          <w:u w:val="single"/>
        </w:rPr>
        <w:t>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</w:t>
      </w:r>
      <w:r>
        <w:rPr>
          <w:rFonts w:hint="eastAsia"/>
          <w:szCs w:val="21"/>
          <w:u w:val="single"/>
          <w:lang w:val="en-US" w:eastAsia="zh-CN"/>
        </w:rPr>
        <w:t>7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764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93"/>
        <w:gridCol w:w="980"/>
        <w:gridCol w:w="1089"/>
        <w:gridCol w:w="1797"/>
        <w:gridCol w:w="1747"/>
        <w:gridCol w:w="1032"/>
        <w:gridCol w:w="112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906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四川太一新能源开发有限公司</w:t>
            </w:r>
          </w:p>
        </w:tc>
        <w:tc>
          <w:tcPr>
            <w:tcW w:w="1032" w:type="dxa"/>
            <w:vAlign w:val="center"/>
          </w:tcPr>
          <w:p>
            <w:pPr>
              <w:spacing w:line="240" w:lineRule="exact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79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4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外径千分尺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133151</w:t>
            </w: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79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4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外径千分尺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124121</w:t>
            </w: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7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0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9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4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0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高度卡尺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014</w:t>
            </w: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（0-300）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9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7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0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泄漏电流测试仪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0094916</w:t>
            </w: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WB2675</w:t>
            </w:r>
          </w:p>
        </w:tc>
        <w:tc>
          <w:tcPr>
            <w:tcW w:w="1797" w:type="dxa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直流：U=(0.0003-0.2)A K=2</w:t>
            </w:r>
          </w:p>
          <w:p>
            <w:pPr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交流：U=(0.0004-0.03)A K=2</w:t>
            </w:r>
          </w:p>
        </w:tc>
        <w:tc>
          <w:tcPr>
            <w:tcW w:w="1747" w:type="dxa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标准毫欧电阻箱、交直流电流表</w:t>
            </w:r>
          </w:p>
          <w:p>
            <w:pPr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reI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=0.02% K=2</w:t>
            </w:r>
          </w:p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0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耐压测试仪</w:t>
            </w: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094935</w:t>
            </w: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WB2670A</w:t>
            </w:r>
          </w:p>
        </w:tc>
        <w:tc>
          <w:tcPr>
            <w:tcW w:w="179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5级</w:t>
            </w:r>
          </w:p>
        </w:tc>
        <w:tc>
          <w:tcPr>
            <w:tcW w:w="1747" w:type="dxa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DCN/ACV:0.5级</w:t>
            </w:r>
          </w:p>
          <w:p>
            <w:pPr>
              <w:spacing w:line="28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DCI/ACI:0.5级</w:t>
            </w:r>
          </w:p>
          <w:p>
            <w:pPr>
              <w:spacing w:line="280" w:lineRule="exact"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t:1.0级</w:t>
            </w:r>
          </w:p>
        </w:tc>
        <w:tc>
          <w:tcPr>
            <w:tcW w:w="10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0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9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08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企业建立了最高计量标准，所有的测量设备均能溯源到法定计量检定机构</w:t>
            </w:r>
            <w:r>
              <w:rPr>
                <w:rFonts w:hint="eastAsia"/>
                <w:szCs w:val="21"/>
              </w:rPr>
              <w:t>及有资质的校准机构</w:t>
            </w:r>
            <w:r>
              <w:rPr>
                <w:rFonts w:hint="eastAsia" w:ascii="宋体"/>
                <w:szCs w:val="21"/>
              </w:rPr>
              <w:t>检定、校准，经查</w:t>
            </w:r>
            <w:r>
              <w:rPr>
                <w:rFonts w:hint="eastAsia" w:ascii="宋体"/>
                <w:szCs w:val="21"/>
                <w:lang w:val="en-US" w:eastAsia="zh-CN"/>
              </w:rPr>
              <w:t>6</w:t>
            </w:r>
            <w:r>
              <w:rPr>
                <w:rFonts w:hint="eastAsia" w:ascii="宋体"/>
                <w:szCs w:val="21"/>
              </w:rPr>
              <w:t>份测量设备检定、校准证书，量值溯源符合文件要求。</w:t>
            </w: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5229225</wp:posOffset>
                  </wp:positionH>
                  <wp:positionV relativeFrom="paragraph">
                    <wp:posOffset>40640</wp:posOffset>
                  </wp:positionV>
                  <wp:extent cx="1101090" cy="557530"/>
                  <wp:effectExtent l="0" t="0" r="3810" b="1270"/>
                  <wp:wrapNone/>
                  <wp:docPr id="32" name="图片 32" descr="cc708ce1f990111258041e5f61fe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c708ce1f990111258041e5f61fe7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090" cy="55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drawing>
                <wp:inline distT="0" distB="0" distL="114300" distR="114300">
                  <wp:extent cx="752475" cy="321310"/>
                  <wp:effectExtent l="0" t="0" r="9525" b="889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 w:line="240" w:lineRule="exact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p>
      <w:pPr>
        <w:spacing w:before="240" w:after="240" w:line="240" w:lineRule="exact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37A2F"/>
    <w:rsid w:val="00053524"/>
    <w:rsid w:val="000A236E"/>
    <w:rsid w:val="00141F79"/>
    <w:rsid w:val="001C0853"/>
    <w:rsid w:val="001E7B9C"/>
    <w:rsid w:val="0021570A"/>
    <w:rsid w:val="00234A52"/>
    <w:rsid w:val="0024057A"/>
    <w:rsid w:val="00240E8E"/>
    <w:rsid w:val="00244C31"/>
    <w:rsid w:val="002A3CBC"/>
    <w:rsid w:val="002B2207"/>
    <w:rsid w:val="002D3C05"/>
    <w:rsid w:val="0033169D"/>
    <w:rsid w:val="0036244D"/>
    <w:rsid w:val="003648C4"/>
    <w:rsid w:val="003857FA"/>
    <w:rsid w:val="00392597"/>
    <w:rsid w:val="003F7ABC"/>
    <w:rsid w:val="00474F39"/>
    <w:rsid w:val="004D0B0A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6F3039"/>
    <w:rsid w:val="00711A5E"/>
    <w:rsid w:val="0071439B"/>
    <w:rsid w:val="0074127C"/>
    <w:rsid w:val="00763F5D"/>
    <w:rsid w:val="00766AFA"/>
    <w:rsid w:val="00802524"/>
    <w:rsid w:val="0081413C"/>
    <w:rsid w:val="00816BFB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A14AD"/>
    <w:rsid w:val="009C6468"/>
    <w:rsid w:val="009E059D"/>
    <w:rsid w:val="009F652A"/>
    <w:rsid w:val="00A00EF4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452A4"/>
    <w:rsid w:val="00B77402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798728B"/>
    <w:rsid w:val="09491D10"/>
    <w:rsid w:val="0A333B7D"/>
    <w:rsid w:val="0C3A4661"/>
    <w:rsid w:val="0CCD4C38"/>
    <w:rsid w:val="0D091A8B"/>
    <w:rsid w:val="0E380117"/>
    <w:rsid w:val="11661E8D"/>
    <w:rsid w:val="13F047B1"/>
    <w:rsid w:val="21C405FE"/>
    <w:rsid w:val="228D0668"/>
    <w:rsid w:val="249C7E16"/>
    <w:rsid w:val="2B1B05CE"/>
    <w:rsid w:val="38BF0684"/>
    <w:rsid w:val="398F6DFD"/>
    <w:rsid w:val="3A155DD4"/>
    <w:rsid w:val="4206500A"/>
    <w:rsid w:val="49B62B46"/>
    <w:rsid w:val="528A3DDD"/>
    <w:rsid w:val="54954B72"/>
    <w:rsid w:val="5B581D69"/>
    <w:rsid w:val="602C2509"/>
    <w:rsid w:val="68481DEC"/>
    <w:rsid w:val="6DE41069"/>
    <w:rsid w:val="6FBF39C1"/>
    <w:rsid w:val="77F95EAB"/>
    <w:rsid w:val="7B18314A"/>
    <w:rsid w:val="7D754E90"/>
    <w:rsid w:val="7EA6330F"/>
    <w:rsid w:val="7EE83977"/>
    <w:rsid w:val="7FD22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2020-04-25T07:34:31Z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