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asciiTheme="minorEastAsia" w:hAnsiTheme="minorEastAsia" w:eastAsiaTheme="minorEastAsia" w:cstheme="minorEastAsia"/>
          <w:sz w:val="30"/>
          <w:szCs w:val="30"/>
        </w:rPr>
      </w:pPr>
      <w:bookmarkStart w:id="4" w:name="_GoBack"/>
      <w:r>
        <w:rPr>
          <w:rFonts w:hint="eastAsia" w:asciiTheme="minorEastAsia" w:hAnsiTheme="minorEastAsia" w:eastAsiaTheme="minorEastAsia" w:cstheme="minorEastAsia"/>
          <w:sz w:val="30"/>
          <w:szCs w:val="30"/>
        </w:rPr>
        <w:t>审核组工作情况反馈表</w:t>
      </w:r>
    </w:p>
    <w:bookmarkEnd w:id="4"/>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安徽鑫梁模架科技有限公司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0102-2020-QO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王志慧</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2018-N1QMS-2210615</w:t>
            </w:r>
          </w:p>
          <w:p>
            <w:pPr>
              <w:spacing w:line="280" w:lineRule="exact"/>
              <w:rPr>
                <w:rFonts w:hint="eastAsia"/>
                <w:sz w:val="22"/>
                <w:szCs w:val="22"/>
              </w:rPr>
            </w:pPr>
            <w:r>
              <w:rPr>
                <w:rFonts w:hint="eastAsia"/>
                <w:sz w:val="22"/>
                <w:szCs w:val="22"/>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岳树亮</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2020-N0QMS-1261927</w:t>
            </w:r>
          </w:p>
          <w:p>
            <w:pPr>
              <w:spacing w:line="280" w:lineRule="exact"/>
              <w:rPr>
                <w:rFonts w:hint="eastAsia"/>
                <w:sz w:val="22"/>
                <w:szCs w:val="22"/>
              </w:rPr>
            </w:pPr>
            <w:r>
              <w:rPr>
                <w:rFonts w:hint="eastAsia"/>
                <w:sz w:val="22"/>
                <w:szCs w:val="22"/>
              </w:rPr>
              <w:t>2020-N0EMS-1261927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张磊</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2019-N1QMS-1258213</w:t>
            </w:r>
          </w:p>
          <w:p>
            <w:pPr>
              <w:spacing w:line="280" w:lineRule="exact"/>
              <w:rPr>
                <w:rFonts w:hint="eastAsia"/>
                <w:sz w:val="22"/>
                <w:szCs w:val="22"/>
              </w:rPr>
            </w:pPr>
            <w:r>
              <w:rPr>
                <w:rFonts w:hint="eastAsia"/>
                <w:sz w:val="22"/>
                <w:szCs w:val="22"/>
              </w:rPr>
              <w:t>2020-N0OHSMS-1258213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2020年4月10日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2020年4月10日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DE2C98"/>
    <w:rsid w:val="1E5B1E5C"/>
    <w:rsid w:val="3FB7598F"/>
    <w:rsid w:val="4D8F2101"/>
    <w:rsid w:val="67C160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2020-04-11T09:20:55Z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