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437"/>
        <w:gridCol w:w="1116"/>
        <w:gridCol w:w="6"/>
        <w:gridCol w:w="567"/>
        <w:gridCol w:w="1242"/>
        <w:gridCol w:w="75"/>
        <w:gridCol w:w="101"/>
        <w:gridCol w:w="75"/>
        <w:gridCol w:w="514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河北尧博水泵制造有限公司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 w:val="0"/>
                <w:bCs w:val="0"/>
                <w:sz w:val="21"/>
                <w:szCs w:val="21"/>
              </w:rPr>
              <w:t>河北省邯郸市经济开发区世纪大街9号（华鼎传动机械院内）二号厂房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313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2" w:name="联系人"/>
            <w:r>
              <w:rPr>
                <w:b w:val="0"/>
                <w:bCs w:val="0"/>
                <w:sz w:val="21"/>
                <w:szCs w:val="21"/>
              </w:rPr>
              <w:t>田晓辉</w:t>
            </w:r>
            <w:bookmarkEnd w:id="2"/>
          </w:p>
        </w:tc>
        <w:tc>
          <w:tcPr>
            <w:tcW w:w="111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3" w:name="联系人电话"/>
            <w:r>
              <w:rPr>
                <w:b w:val="0"/>
                <w:bCs w:val="0"/>
                <w:sz w:val="21"/>
                <w:szCs w:val="21"/>
              </w:rPr>
              <w:t>15632000078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生产邮编"/>
            <w:r>
              <w:rPr>
                <w:b w:val="0"/>
                <w:bCs w:val="0"/>
                <w:sz w:val="21"/>
                <w:szCs w:val="21"/>
              </w:rPr>
              <w:t>056001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313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最高管理者"/>
            <w:bookmarkEnd w:id="5"/>
            <w:r>
              <w:rPr>
                <w:rFonts w:hint="eastAsia"/>
                <w:b w:val="0"/>
                <w:bCs w:val="0"/>
                <w:sz w:val="21"/>
                <w:szCs w:val="21"/>
              </w:rPr>
              <w:t>田富有</w:t>
            </w:r>
          </w:p>
        </w:tc>
        <w:tc>
          <w:tcPr>
            <w:tcW w:w="1116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6" w:name="联系人传真"/>
            <w:bookmarkEnd w:id="6"/>
            <w:r>
              <w:rPr>
                <w:rFonts w:hint="eastAsia"/>
                <w:b w:val="0"/>
                <w:bCs w:val="0"/>
                <w:sz w:val="21"/>
                <w:szCs w:val="21"/>
              </w:rPr>
              <w:t>0310-3280834</w:t>
            </w:r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联系人邮箱"/>
            <w:bookmarkEnd w:id="7"/>
            <w:r>
              <w:rPr>
                <w:rFonts w:hint="eastAsia"/>
                <w:b w:val="0"/>
                <w:bCs w:val="0"/>
                <w:sz w:val="21"/>
                <w:szCs w:val="21"/>
              </w:rPr>
              <w:t>samtxh@163.com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3130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合同编号"/>
            <w:r>
              <w:rPr>
                <w:b w:val="0"/>
                <w:bCs w:val="0"/>
                <w:sz w:val="21"/>
                <w:szCs w:val="21"/>
              </w:rPr>
              <w:t>0096-2020-QE</w:t>
            </w:r>
            <w:bookmarkEnd w:id="8"/>
          </w:p>
        </w:tc>
        <w:tc>
          <w:tcPr>
            <w:tcW w:w="1122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Q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10" w:name="E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11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□</w:t>
            </w:r>
            <w:bookmarkEnd w:id="11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bookmarkStart w:id="12" w:name="审核类型ZB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质量管理体系：初次认证第（二）阶段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环境管理体系：初次认证第（二）阶段</w:t>
            </w:r>
            <w:bookmarkEnd w:id="12"/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88" w:leftChars="-51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Q：水泵配件（叶轮，泵轴，泵头，轴套，护套，轴承体，机封体，填料体）的加工销售及水泵销售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02" w:leftChars="-45" w:hanging="210" w:hangingChars="100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E：水泵配件（叶轮，泵轴，泵头，轴套，护套，轴承体，机封体，填料体）的加工销售及水泵销售及所涉及的环境管理活动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bookmarkStart w:id="13" w:name="专业代码"/>
            <w:r>
              <w:rPr>
                <w:b w:val="0"/>
                <w:bCs w:val="0"/>
                <w:sz w:val="21"/>
                <w:szCs w:val="21"/>
              </w:rPr>
              <w:t>Q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  <w:r>
              <w:rPr>
                <w:b w:val="0"/>
                <w:bCs w:val="0"/>
                <w:sz w:val="21"/>
                <w:szCs w:val="21"/>
              </w:rPr>
              <w:t>18.01.03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b w:val="0"/>
                <w:bCs w:val="0"/>
                <w:sz w:val="21"/>
                <w:szCs w:val="21"/>
              </w:rPr>
              <w:t>29.10.07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E</w:t>
            </w:r>
            <w:bookmarkEnd w:id="13"/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:</w:t>
            </w:r>
            <w:r>
              <w:rPr>
                <w:b w:val="0"/>
                <w:bCs w:val="0"/>
                <w:sz w:val="21"/>
                <w:szCs w:val="21"/>
              </w:rPr>
              <w:t>18.01.03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b w:val="0"/>
                <w:bCs w:val="0"/>
                <w:sz w:val="21"/>
                <w:szCs w:val="21"/>
              </w:rPr>
              <w:t>29.10.07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bookmarkStart w:id="14" w:name="审核依据"/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Q：GB/T 19001-2016idtISO 9001:2015,E：GB/T 24001-2016idtISO 14001:2015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审核于</w:t>
            </w:r>
            <w:bookmarkStart w:id="15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2020年04月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 xml:space="preserve">日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午至2020年04月1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日 下午 (共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1.5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182" w:type="dxa"/>
            <w:gridSpan w:val="7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</w:tc>
        <w:tc>
          <w:tcPr>
            <w:tcW w:w="3182" w:type="dxa"/>
            <w:gridSpan w:val="7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Q:18.01.03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b w:val="0"/>
                <w:bCs w:val="0"/>
                <w:sz w:val="21"/>
                <w:szCs w:val="21"/>
              </w:rPr>
              <w:t>29.10.07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E:18.01.03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；</w:t>
            </w:r>
            <w:r>
              <w:rPr>
                <w:b w:val="0"/>
                <w:bCs w:val="0"/>
                <w:sz w:val="21"/>
                <w:szCs w:val="21"/>
              </w:rPr>
              <w:t>29.10.07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ascii="宋体" w:hAnsi="宋体"/>
                <w:kern w:val="2"/>
                <w:sz w:val="24"/>
                <w:lang w:val="en-US" w:eastAsia="zh-CN" w:bidi="ar-S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5080</wp:posOffset>
                  </wp:positionV>
                  <wp:extent cx="1049020" cy="50482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2020.4.7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2020.4.15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>
            <w:pPr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2020.4.15</w:t>
            </w: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382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4.16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4.16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合规义务；环境因素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4.1/4.2/4.3/4.4/5.1/5.2/5.3/6.1/6.2/6.3/7.1/9.1.1/9.3/10.1/10.3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4.16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：组织的岗位、职责权限；目标、方案；环境因素；产品和服务要求；产品和服务的控制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顾客或外部供方财产；交付后活动；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8.5.1/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8.5.3/8.5.5/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8.6/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9.1.2/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6.1.2/8.1/8.2/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2020.4.17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综合部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；目标、方案；环境因素识别评价；文件化信息；人员、组织知识；能力；意识；信息交流；运行控制；应急准备和响应；合规义务；绩效的监视和测量；合规性评价；内部审核；不合格及纠正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7.1.2/7.1.6/7.2/7.3/7.4/7.5/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6.1.2/6.1.3/7.2/7.3/7.4/7.5/8.1/8.2/9.1/9.2/10.2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2020.4.17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组织的岗位、职责权限；目标、方案；环境因素识别评价；运行控制；应急准备和响应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16" w:name="_GoBack"/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bookmarkEnd w:id="16"/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2020.4.17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生产部/车间/库房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组织的岗位、职责权限；目标、方案；环境因素识别评价；基础设施；运行环境；运行的策划和控制；外部提供的过程、产品和服务的控制；标识和可追溯性；产品防护；变更的控制；运行控制；应急准备和响应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Q5.3/6.2/7.1.3/7.1.4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/8.5.1/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8.5.2/8.5.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/8.5.6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79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2020.4.17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组织的岗位、职责权限；目标、方案；环境因素识别评价；监视和测量资源；运行的策划和控制；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产品和服务的放行；不合格品的控制；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Q5.3/6.2/7.1.5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/8.1/8.3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/8.6/8.7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2020.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4.17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:30-1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855F28"/>
    <w:rsid w:val="19817D85"/>
    <w:rsid w:val="4D061475"/>
    <w:rsid w:val="6894310E"/>
    <w:rsid w:val="68D215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2020-04-24T10:28:45Z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