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598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成都华誉博能油气装备工程技术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9月18日 上午至2023年09月19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