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营口博瑞电气有限公司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lang w:eastAsia="zh-CN"/>
        </w:rPr>
        <w:t>质量</w:t>
      </w:r>
      <w:r>
        <w:rPr>
          <w:rFonts w:hint="eastAsia" w:ascii="楷体" w:hAnsi="楷体" w:eastAsia="楷体"/>
          <w:b/>
          <w:color w:val="000000" w:themeColor="text1"/>
          <w:sz w:val="32"/>
          <w:szCs w:val="32"/>
        </w:rPr>
        <w:t>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17.10.02,19.16.00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19001-2016idtISO 9001:2015</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营口博瑞电气有限公司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辽宁省营口市老边区兴昌街43号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115100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辽宁省营口市老边区兴昌街43号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115100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徐世恩</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13940730908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周哲</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徐世恩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电力、电气绝缘配件、机车配件的加工；变压器、通风机的维修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17.10.02;19.16.00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2019-09-13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val="0"/>
                <w:bCs/>
                <w:color w:val="000000"/>
                <w:sz w:val="20"/>
                <w:szCs w:val="20"/>
                <w:lang w:val="en-US" w:eastAsia="zh-CN"/>
              </w:rPr>
            </w:pPr>
            <w:r>
              <w:rPr>
                <w:rFonts w:hint="eastAsia" w:ascii="宋体" w:hAnsi="宋体" w:eastAsia="宋体" w:cs="Times New Roman"/>
                <w:b w:val="0"/>
                <w:bCs/>
                <w:color w:val="000000"/>
                <w:sz w:val="20"/>
                <w:szCs w:val="20"/>
                <w:lang w:val="en-US" w:eastAsia="zh-CN"/>
              </w:rPr>
              <w:t>管理层</w:t>
            </w:r>
          </w:p>
        </w:tc>
        <w:tc>
          <w:tcPr>
            <w:tcW w:w="6804" w:type="dxa"/>
            <w:vAlign w:val="top"/>
          </w:tcPr>
          <w:p>
            <w:pPr>
              <w:spacing w:line="300" w:lineRule="exact"/>
              <w:jc w:val="left"/>
              <w:rPr>
                <w:rFonts w:ascii="宋体" w:hAnsi="宋体" w:eastAsia="宋体" w:cs="Times New Roman"/>
                <w:b w:val="0"/>
                <w:bCs w:val="0"/>
                <w:color w:val="auto"/>
                <w:spacing w:val="-20"/>
                <w:kern w:val="2"/>
                <w:sz w:val="20"/>
                <w:szCs w:val="20"/>
                <w:u w:val="single"/>
                <w:lang w:val="en-US" w:eastAsia="zh-CN" w:bidi="ar-SA"/>
              </w:rPr>
            </w:pPr>
            <w:r>
              <w:rPr>
                <w:rFonts w:hint="eastAsia" w:asciiTheme="minorEastAsia" w:hAnsiTheme="minorEastAsia" w:eastAsiaTheme="minorEastAsia"/>
                <w:b w:val="0"/>
                <w:bCs w:val="0"/>
                <w:color w:val="auto"/>
                <w:sz w:val="18"/>
                <w:szCs w:val="18"/>
              </w:rPr>
              <w:t>与管理层有关的</w:t>
            </w:r>
            <w:r>
              <w:rPr>
                <w:rFonts w:hint="eastAsia" w:asciiTheme="minorEastAsia" w:hAnsiTheme="minorEastAsia" w:eastAsiaTheme="minorEastAsia"/>
                <w:b w:val="0"/>
                <w:bCs w:val="0"/>
                <w:color w:val="auto"/>
                <w:sz w:val="18"/>
                <w:szCs w:val="18"/>
                <w:lang w:eastAsia="zh-CN"/>
              </w:rPr>
              <w:t>质量</w:t>
            </w:r>
            <w:r>
              <w:rPr>
                <w:rFonts w:hint="eastAsia" w:asciiTheme="minorEastAsia" w:hAnsiTheme="minorEastAsia" w:eastAsiaTheme="minorEastAsia"/>
                <w:b w:val="0"/>
                <w:bCs w:val="0"/>
                <w:color w:val="auto"/>
                <w:sz w:val="18"/>
                <w:szCs w:val="18"/>
              </w:rPr>
              <w:t>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val="0"/>
                <w:bCs/>
                <w:color w:val="000000"/>
                <w:sz w:val="20"/>
                <w:szCs w:val="20"/>
                <w:lang w:val="en-US" w:eastAsia="zh-CN"/>
              </w:rPr>
            </w:pPr>
            <w:r>
              <w:rPr>
                <w:rFonts w:hint="eastAsia" w:ascii="宋体" w:hAnsi="宋体" w:eastAsia="宋体" w:cs="Times New Roman"/>
                <w:b w:val="0"/>
                <w:bCs/>
                <w:color w:val="000000"/>
                <w:sz w:val="20"/>
                <w:szCs w:val="20"/>
                <w:lang w:val="en-US" w:eastAsia="zh-CN"/>
              </w:rPr>
              <w:t>生产部</w:t>
            </w:r>
          </w:p>
        </w:tc>
        <w:tc>
          <w:tcPr>
            <w:tcW w:w="6804" w:type="dxa"/>
            <w:vAlign w:val="top"/>
          </w:tcPr>
          <w:p>
            <w:pPr>
              <w:jc w:val="left"/>
              <w:rPr>
                <w:rFonts w:ascii="宋体" w:hAnsi="宋体" w:eastAsia="宋体" w:cs="Times New Roman"/>
                <w:b w:val="0"/>
                <w:bCs w:val="0"/>
                <w:color w:val="auto"/>
                <w:spacing w:val="-20"/>
                <w:kern w:val="2"/>
                <w:sz w:val="20"/>
                <w:szCs w:val="20"/>
                <w:u w:val="single"/>
                <w:lang w:val="en-US" w:eastAsia="zh-CN" w:bidi="ar-SA"/>
              </w:rPr>
            </w:pPr>
            <w:r>
              <w:rPr>
                <w:rFonts w:hint="eastAsia" w:asciiTheme="minorEastAsia" w:hAnsiTheme="minorEastAsia" w:eastAsiaTheme="minorEastAsia"/>
                <w:b w:val="0"/>
                <w:bCs w:val="0"/>
                <w:color w:val="auto"/>
                <w:sz w:val="18"/>
                <w:szCs w:val="18"/>
                <w:lang w:val="en-US" w:eastAsia="zh-CN"/>
              </w:rPr>
              <w:t>产品实现、</w:t>
            </w:r>
            <w:r>
              <w:rPr>
                <w:rFonts w:hint="eastAsia" w:asciiTheme="minorEastAsia" w:hAnsiTheme="minorEastAsia" w:eastAsiaTheme="minorEastAsia"/>
                <w:b w:val="0"/>
                <w:bCs w:val="0"/>
                <w:color w:val="auto"/>
                <w:sz w:val="18"/>
                <w:szCs w:val="18"/>
              </w:rPr>
              <w:t>实施、交付</w:t>
            </w:r>
            <w:r>
              <w:rPr>
                <w:rFonts w:hint="eastAsia" w:asciiTheme="minorEastAsia" w:hAnsiTheme="minorEastAsia" w:eastAsiaTheme="minorEastAsia"/>
                <w:b w:val="0"/>
                <w:bCs w:val="0"/>
                <w:color w:val="auto"/>
                <w:sz w:val="18"/>
                <w:szCs w:val="18"/>
                <w:lang w:eastAsia="zh-CN"/>
              </w:rPr>
              <w:t>、</w:t>
            </w:r>
            <w:r>
              <w:rPr>
                <w:rFonts w:hint="eastAsia" w:asciiTheme="minorEastAsia" w:hAnsiTheme="minorEastAsia" w:eastAsiaTheme="minorEastAsia"/>
                <w:b w:val="0"/>
                <w:bCs w:val="0"/>
                <w:color w:val="auto"/>
                <w:sz w:val="18"/>
                <w:szCs w:val="18"/>
                <w:lang w:val="en-US" w:eastAsia="zh-CN"/>
              </w:rPr>
              <w:t>基础设施</w:t>
            </w:r>
            <w:r>
              <w:rPr>
                <w:rFonts w:hint="eastAsia" w:asciiTheme="minorEastAsia" w:hAnsiTheme="minorEastAsia" w:eastAsiaTheme="minorEastAsia"/>
                <w:b w:val="0"/>
                <w:bCs w:val="0"/>
                <w:color w:val="auto"/>
                <w:sz w:val="18"/>
                <w:szCs w:val="18"/>
              </w:rPr>
              <w:t>等</w:t>
            </w:r>
            <w:r>
              <w:rPr>
                <w:rFonts w:hint="eastAsia" w:asciiTheme="minorEastAsia" w:hAnsiTheme="minorEastAsia" w:eastAsiaTheme="minorEastAsia"/>
                <w:b w:val="0"/>
                <w:bCs w:val="0"/>
                <w:color w:val="auto"/>
                <w:sz w:val="18"/>
                <w:szCs w:val="18"/>
                <w:lang w:eastAsia="zh-CN"/>
              </w:rPr>
              <w:t>质量</w:t>
            </w:r>
            <w:r>
              <w:rPr>
                <w:rFonts w:hint="eastAsia" w:asciiTheme="minorEastAsia" w:hAnsiTheme="minorEastAsia" w:eastAsiaTheme="minorEastAsia"/>
                <w:b w:val="0"/>
                <w:bCs w:val="0"/>
                <w:color w:val="auto"/>
                <w:sz w:val="18"/>
                <w:szCs w:val="18"/>
              </w:rPr>
              <w:t>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val="0"/>
                <w:bCs/>
                <w:color w:val="000000"/>
                <w:sz w:val="20"/>
                <w:szCs w:val="20"/>
                <w:lang w:val="en-US" w:eastAsia="zh-CN"/>
              </w:rPr>
            </w:pPr>
            <w:r>
              <w:rPr>
                <w:rFonts w:hint="eastAsia" w:ascii="宋体" w:hAnsi="宋体" w:eastAsia="宋体" w:cs="Times New Roman"/>
                <w:b w:val="0"/>
                <w:bCs/>
                <w:color w:val="000000"/>
                <w:sz w:val="20"/>
                <w:szCs w:val="20"/>
                <w:lang w:val="en-US" w:eastAsia="zh-CN"/>
              </w:rPr>
              <w:t>综合部</w:t>
            </w:r>
          </w:p>
        </w:tc>
        <w:tc>
          <w:tcPr>
            <w:tcW w:w="6804" w:type="dxa"/>
            <w:vAlign w:val="top"/>
          </w:tcPr>
          <w:p>
            <w:pPr>
              <w:jc w:val="left"/>
              <w:rPr>
                <w:rFonts w:ascii="宋体" w:hAnsi="宋体" w:eastAsia="宋体" w:cs="Times New Roman"/>
                <w:b w:val="0"/>
                <w:bCs w:val="0"/>
                <w:color w:val="auto"/>
                <w:spacing w:val="-20"/>
                <w:kern w:val="2"/>
                <w:sz w:val="20"/>
                <w:szCs w:val="20"/>
                <w:u w:val="single"/>
                <w:lang w:val="en-US" w:eastAsia="zh-CN" w:bidi="ar-SA"/>
              </w:rPr>
            </w:pPr>
            <w:r>
              <w:rPr>
                <w:rFonts w:hint="eastAsia" w:asciiTheme="minorEastAsia" w:hAnsiTheme="minorEastAsia" w:eastAsiaTheme="minorEastAsia"/>
                <w:b w:val="0"/>
                <w:bCs w:val="0"/>
                <w:color w:val="auto"/>
                <w:sz w:val="18"/>
                <w:szCs w:val="18"/>
              </w:rPr>
              <w:t>目标管理方案,与管理过程控制；人力资源；文件记录控制；内外部信息交流过程；内审管理、评审变更等</w:t>
            </w:r>
            <w:r>
              <w:rPr>
                <w:rFonts w:hint="eastAsia" w:asciiTheme="minorEastAsia" w:hAnsiTheme="minorEastAsia" w:eastAsiaTheme="minorEastAsia"/>
                <w:b w:val="0"/>
                <w:bCs w:val="0"/>
                <w:color w:val="auto"/>
                <w:sz w:val="18"/>
                <w:szCs w:val="18"/>
                <w:lang w:eastAsia="zh-CN"/>
              </w:rPr>
              <w:t>质量</w:t>
            </w:r>
            <w:r>
              <w:rPr>
                <w:rFonts w:hint="eastAsia" w:asciiTheme="minorEastAsia" w:hAnsiTheme="minorEastAsia" w:eastAsiaTheme="minorEastAsia"/>
                <w:b w:val="0"/>
                <w:bCs w:val="0"/>
                <w:color w:val="auto"/>
                <w:sz w:val="18"/>
                <w:szCs w:val="18"/>
              </w:rPr>
              <w:t>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val="0"/>
                <w:bCs/>
                <w:color w:val="000000"/>
                <w:sz w:val="20"/>
                <w:szCs w:val="20"/>
                <w:lang w:val="en-US" w:eastAsia="zh-CN"/>
              </w:rPr>
            </w:pPr>
            <w:r>
              <w:rPr>
                <w:rFonts w:hint="eastAsia" w:ascii="宋体" w:hAnsi="宋体" w:eastAsia="宋体" w:cs="Times New Roman"/>
                <w:b w:val="0"/>
                <w:bCs/>
                <w:color w:val="000000"/>
                <w:sz w:val="20"/>
                <w:szCs w:val="20"/>
                <w:lang w:val="en-US" w:eastAsia="zh-CN"/>
              </w:rPr>
              <w:t>品质部</w:t>
            </w:r>
          </w:p>
        </w:tc>
        <w:tc>
          <w:tcPr>
            <w:tcW w:w="6804" w:type="dxa"/>
            <w:vAlign w:val="top"/>
          </w:tcPr>
          <w:p>
            <w:pPr>
              <w:jc w:val="left"/>
              <w:rPr>
                <w:rFonts w:hint="default" w:asciiTheme="minorEastAsia" w:hAnsiTheme="minorEastAsia" w:eastAsiaTheme="minorEastAsia"/>
                <w:b w:val="0"/>
                <w:bCs w:val="0"/>
                <w:color w:val="auto"/>
                <w:sz w:val="18"/>
                <w:szCs w:val="18"/>
                <w:lang w:val="en-US" w:eastAsia="zh-CN"/>
              </w:rPr>
            </w:pPr>
            <w:r>
              <w:rPr>
                <w:rFonts w:hint="eastAsia" w:asciiTheme="minorEastAsia" w:hAnsiTheme="minorEastAsia" w:eastAsiaTheme="minorEastAsia"/>
                <w:b w:val="0"/>
                <w:bCs w:val="0"/>
                <w:color w:val="auto"/>
                <w:sz w:val="18"/>
                <w:szCs w:val="18"/>
                <w:lang w:val="en-US" w:eastAsia="zh-CN"/>
              </w:rPr>
              <w:t>产品</w:t>
            </w:r>
            <w:r>
              <w:rPr>
                <w:rFonts w:hint="eastAsia" w:asciiTheme="minorEastAsia" w:hAnsiTheme="minorEastAsia" w:eastAsiaTheme="minorEastAsia"/>
                <w:b w:val="0"/>
                <w:bCs w:val="0"/>
                <w:color w:val="auto"/>
                <w:sz w:val="18"/>
                <w:szCs w:val="18"/>
              </w:rPr>
              <w:t>策划、放行、</w:t>
            </w:r>
            <w:r>
              <w:rPr>
                <w:rFonts w:hint="eastAsia" w:asciiTheme="minorEastAsia" w:hAnsiTheme="minorEastAsia" w:eastAsiaTheme="minorEastAsia"/>
                <w:b w:val="0"/>
                <w:bCs w:val="0"/>
                <w:color w:val="auto"/>
                <w:sz w:val="18"/>
                <w:szCs w:val="18"/>
                <w:lang w:val="en-US" w:eastAsia="zh-CN"/>
              </w:rPr>
              <w:t>不合格品管控等</w:t>
            </w:r>
            <w:r>
              <w:rPr>
                <w:rFonts w:hint="eastAsia" w:asciiTheme="minorEastAsia" w:hAnsiTheme="minorEastAsia" w:eastAsiaTheme="minorEastAsia"/>
                <w:b w:val="0"/>
                <w:bCs w:val="0"/>
                <w:color w:val="auto"/>
                <w:sz w:val="18"/>
                <w:szCs w:val="18"/>
                <w:lang w:eastAsia="zh-CN"/>
              </w:rPr>
              <w:t>质量</w:t>
            </w:r>
            <w:r>
              <w:rPr>
                <w:rFonts w:hint="eastAsia" w:asciiTheme="minorEastAsia" w:hAnsiTheme="minorEastAsia" w:eastAsiaTheme="minorEastAsia"/>
                <w:b w:val="0"/>
                <w:bCs w:val="0"/>
                <w:color w:val="auto"/>
                <w:sz w:val="18"/>
                <w:szCs w:val="18"/>
              </w:rPr>
              <w:t>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val="0"/>
                <w:bCs/>
                <w:color w:val="000000"/>
                <w:sz w:val="20"/>
                <w:szCs w:val="20"/>
                <w:lang w:val="en-US" w:eastAsia="zh-CN"/>
              </w:rPr>
            </w:pPr>
            <w:r>
              <w:rPr>
                <w:rFonts w:hint="eastAsia" w:ascii="宋体" w:hAnsi="宋体" w:eastAsia="宋体" w:cs="Times New Roman"/>
                <w:b w:val="0"/>
                <w:bCs/>
                <w:color w:val="000000"/>
                <w:sz w:val="20"/>
                <w:szCs w:val="20"/>
                <w:lang w:val="en-US" w:eastAsia="zh-CN"/>
              </w:rPr>
              <w:t>供销部</w:t>
            </w:r>
          </w:p>
        </w:tc>
        <w:tc>
          <w:tcPr>
            <w:tcW w:w="6804" w:type="dxa"/>
            <w:vAlign w:val="top"/>
          </w:tcPr>
          <w:p>
            <w:pPr>
              <w:jc w:val="left"/>
              <w:rPr>
                <w:rFonts w:ascii="宋体" w:hAnsi="宋体" w:eastAsia="宋体" w:cs="Times New Roman"/>
                <w:b w:val="0"/>
                <w:bCs w:val="0"/>
                <w:color w:val="auto"/>
                <w:spacing w:val="-20"/>
                <w:kern w:val="2"/>
                <w:sz w:val="20"/>
                <w:szCs w:val="20"/>
                <w:u w:val="single"/>
                <w:lang w:val="en-US" w:eastAsia="zh-CN" w:bidi="ar-SA"/>
              </w:rPr>
            </w:pPr>
            <w:r>
              <w:rPr>
                <w:rFonts w:hint="eastAsia" w:asciiTheme="minorEastAsia" w:hAnsiTheme="minorEastAsia" w:eastAsiaTheme="minorEastAsia"/>
                <w:b w:val="0"/>
                <w:bCs w:val="0"/>
                <w:color w:val="auto"/>
                <w:sz w:val="18"/>
                <w:szCs w:val="18"/>
              </w:rPr>
              <w:t>与</w:t>
            </w:r>
            <w:r>
              <w:rPr>
                <w:rFonts w:hint="eastAsia" w:asciiTheme="minorEastAsia" w:hAnsiTheme="minorEastAsia" w:eastAsiaTheme="minorEastAsia"/>
                <w:b w:val="0"/>
                <w:bCs w:val="0"/>
                <w:color w:val="auto"/>
                <w:sz w:val="18"/>
                <w:szCs w:val="18"/>
                <w:lang w:val="en-US" w:eastAsia="zh-CN"/>
              </w:rPr>
              <w:t>客户、</w:t>
            </w:r>
            <w:r>
              <w:rPr>
                <w:rFonts w:hint="eastAsia" w:asciiTheme="minorEastAsia" w:hAnsiTheme="minorEastAsia" w:eastAsiaTheme="minorEastAsia"/>
                <w:b w:val="0"/>
                <w:bCs w:val="0"/>
                <w:color w:val="auto"/>
                <w:sz w:val="18"/>
                <w:szCs w:val="18"/>
              </w:rPr>
              <w:t>供方提供材料和服务</w:t>
            </w:r>
            <w:r>
              <w:rPr>
                <w:rFonts w:hint="eastAsia" w:asciiTheme="minorEastAsia" w:hAnsiTheme="minorEastAsia" w:eastAsiaTheme="minorEastAsia"/>
                <w:b w:val="0"/>
                <w:bCs w:val="0"/>
                <w:color w:val="auto"/>
                <w:sz w:val="18"/>
                <w:szCs w:val="18"/>
                <w:lang w:eastAsia="zh-CN"/>
              </w:rPr>
              <w:t>质量质量</w:t>
            </w:r>
            <w:r>
              <w:rPr>
                <w:rFonts w:hint="eastAsia" w:asciiTheme="minorEastAsia" w:hAnsiTheme="minorEastAsia" w:eastAsiaTheme="minorEastAsia"/>
                <w:b w:val="0"/>
                <w:bCs w:val="0"/>
                <w:color w:val="auto"/>
                <w:sz w:val="18"/>
                <w:szCs w:val="18"/>
              </w:rPr>
              <w:t>运行控制</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无</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119"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8"/>
        <w:gridCol w:w="1461"/>
        <w:gridCol w:w="6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328"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461"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6330"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2328" w:type="dxa"/>
          </w:tcPr>
          <w:p>
            <w:pPr>
              <w:jc w:val="left"/>
              <w:rPr>
                <w:rFonts w:hint="eastAsia" w:eastAsia="宋体" w:cs="Times New Roman" w:asciiTheme="minorEastAsia" w:hAnsiTheme="minorEastAsia"/>
                <w:b w:val="0"/>
                <w:bCs w:val="0"/>
                <w:color w:val="auto"/>
                <w:sz w:val="18"/>
                <w:szCs w:val="18"/>
                <w:lang w:eastAsia="zh-CN"/>
              </w:rPr>
            </w:pPr>
            <w:r>
              <w:rPr>
                <w:sz w:val="21"/>
                <w:szCs w:val="21"/>
              </w:rPr>
              <w:t>电力、电气绝缘配件、机车配件的加工</w:t>
            </w:r>
            <w:r>
              <w:rPr>
                <w:rFonts w:hint="eastAsia"/>
                <w:sz w:val="21"/>
                <w:szCs w:val="21"/>
                <w:lang w:eastAsia="zh-CN"/>
              </w:rPr>
              <w:t>；</w:t>
            </w:r>
            <w:r>
              <w:rPr>
                <w:sz w:val="21"/>
                <w:szCs w:val="21"/>
              </w:rPr>
              <w:t>变压器、通风机的维修</w:t>
            </w:r>
          </w:p>
        </w:tc>
        <w:tc>
          <w:tcPr>
            <w:tcW w:w="1461" w:type="dxa"/>
          </w:tcPr>
          <w:p>
            <w:pPr>
              <w:jc w:val="left"/>
              <w:rPr>
                <w:rFonts w:hint="eastAsia" w:cs="Times New Roman" w:asciiTheme="minorEastAsia" w:hAnsiTheme="minorEastAsia" w:eastAsiaTheme="minorEastAsia"/>
                <w:b w:val="0"/>
                <w:bCs w:val="0"/>
                <w:color w:val="auto"/>
                <w:sz w:val="18"/>
                <w:szCs w:val="18"/>
              </w:rPr>
            </w:pPr>
          </w:p>
        </w:tc>
        <w:tc>
          <w:tcPr>
            <w:tcW w:w="6330" w:type="dxa"/>
          </w:tcPr>
          <w:p>
            <w:pPr>
              <w:jc w:val="left"/>
              <w:rPr>
                <w:rFonts w:hint="eastAsia"/>
              </w:rPr>
            </w:pPr>
            <w:r>
              <w:rPr>
                <w:rFonts w:hint="eastAsia"/>
              </w:rPr>
              <w:t>GB4863机械制造工艺基本术语</w:t>
            </w:r>
          </w:p>
          <w:p>
            <w:pPr>
              <w:jc w:val="left"/>
              <w:rPr>
                <w:rFonts w:hint="eastAsia"/>
              </w:rPr>
            </w:pPr>
            <w:r>
              <w:rPr>
                <w:rFonts w:hint="eastAsia"/>
              </w:rPr>
              <w:t>B/50009切削加工件通用技术要求</w:t>
            </w:r>
          </w:p>
          <w:p>
            <w:pPr>
              <w:pStyle w:val="2"/>
              <w:rPr>
                <w:rFonts w:hint="eastAsia" w:cs="Times New Roman" w:asciiTheme="minorEastAsia" w:hAnsiTheme="minorEastAsia" w:eastAsiaTheme="minorEastAsia"/>
                <w:b w:val="0"/>
                <w:bCs w:val="0"/>
                <w:color w:val="auto"/>
                <w:sz w:val="18"/>
                <w:szCs w:val="18"/>
              </w:rPr>
            </w:pPr>
            <w:r>
              <w:rPr>
                <w:rFonts w:hint="eastAsia" w:cs="Times New Roman" w:asciiTheme="minorEastAsia" w:hAnsiTheme="minorEastAsia" w:eastAsiaTheme="minorEastAsia"/>
                <w:b w:val="0"/>
                <w:bCs w:val="0"/>
                <w:color w:val="auto"/>
                <w:sz w:val="18"/>
                <w:szCs w:val="18"/>
                <w:lang w:val="en-US" w:eastAsia="zh-CN"/>
              </w:rPr>
              <w:t>企业标准：</w:t>
            </w:r>
            <w:r>
              <w:rPr>
                <w:rFonts w:hint="eastAsia" w:cs="Times New Roman" w:asciiTheme="minorEastAsia" w:hAnsiTheme="minorEastAsia" w:eastAsiaTheme="minorEastAsia"/>
                <w:b w:val="0"/>
                <w:bCs w:val="0"/>
                <w:color w:val="auto"/>
                <w:sz w:val="18"/>
                <w:szCs w:val="18"/>
              </w:rPr>
              <w:t>电力、电气绝缘配件（注塑）</w:t>
            </w:r>
            <w:r>
              <w:rPr>
                <w:rFonts w:hint="eastAsia" w:cs="Times New Roman" w:asciiTheme="minorEastAsia" w:hAnsiTheme="minorEastAsia" w:eastAsiaTheme="minorEastAsia"/>
                <w:b w:val="0"/>
                <w:bCs w:val="0"/>
                <w:color w:val="auto"/>
                <w:sz w:val="18"/>
                <w:szCs w:val="18"/>
                <w:lang w:val="en-US" w:eastAsia="zh-CN"/>
              </w:rPr>
              <w:t>生产/</w:t>
            </w:r>
            <w:r>
              <w:rPr>
                <w:rFonts w:hint="eastAsia" w:cs="Times New Roman" w:asciiTheme="minorEastAsia" w:hAnsiTheme="minorEastAsia" w:eastAsiaTheme="minorEastAsia"/>
                <w:b w:val="0"/>
                <w:bCs w:val="0"/>
                <w:color w:val="auto"/>
                <w:sz w:val="18"/>
                <w:szCs w:val="18"/>
              </w:rPr>
              <w:t>检验规范</w:t>
            </w:r>
          </w:p>
          <w:p>
            <w:pPr>
              <w:pStyle w:val="2"/>
              <w:rPr>
                <w:rFonts w:hint="eastAsia" w:cs="Times New Roman" w:asciiTheme="minorEastAsia" w:hAnsiTheme="minorEastAsia" w:eastAsiaTheme="minorEastAsia"/>
                <w:b w:val="0"/>
                <w:bCs w:val="0"/>
                <w:color w:val="auto"/>
                <w:sz w:val="18"/>
                <w:szCs w:val="18"/>
              </w:rPr>
            </w:pPr>
            <w:r>
              <w:rPr>
                <w:rFonts w:hint="eastAsia" w:cs="Times New Roman" w:asciiTheme="minorEastAsia" w:hAnsiTheme="minorEastAsia" w:eastAsiaTheme="minorEastAsia"/>
                <w:b w:val="0"/>
                <w:bCs w:val="0"/>
                <w:color w:val="auto"/>
                <w:sz w:val="18"/>
                <w:szCs w:val="18"/>
                <w:lang w:val="en-US" w:eastAsia="zh-CN"/>
              </w:rPr>
              <w:t>企业标准：</w:t>
            </w:r>
            <w:r>
              <w:rPr>
                <w:rFonts w:hint="eastAsia" w:cs="Times New Roman" w:asciiTheme="minorEastAsia" w:hAnsiTheme="minorEastAsia" w:eastAsiaTheme="minorEastAsia"/>
                <w:b w:val="0"/>
                <w:bCs w:val="0"/>
                <w:color w:val="auto"/>
                <w:sz w:val="18"/>
                <w:szCs w:val="18"/>
              </w:rPr>
              <w:t>变压器检修/检验标准</w:t>
            </w:r>
          </w:p>
          <w:p>
            <w:pPr>
              <w:pStyle w:val="2"/>
              <w:rPr>
                <w:rFonts w:hint="eastAsia" w:cs="Times New Roman" w:asciiTheme="minorEastAsia" w:hAnsiTheme="minorEastAsia" w:eastAsiaTheme="minorEastAsia"/>
                <w:b w:val="0"/>
                <w:bCs w:val="0"/>
                <w:color w:val="auto"/>
                <w:sz w:val="18"/>
                <w:szCs w:val="18"/>
              </w:rPr>
            </w:pPr>
            <w:r>
              <w:rPr>
                <w:rFonts w:hint="eastAsia" w:cs="Times New Roman" w:asciiTheme="minorEastAsia" w:hAnsiTheme="minorEastAsia" w:eastAsiaTheme="minorEastAsia"/>
                <w:b w:val="0"/>
                <w:bCs w:val="0"/>
                <w:color w:val="auto"/>
                <w:sz w:val="18"/>
                <w:szCs w:val="18"/>
                <w:lang w:val="en-US" w:eastAsia="zh-CN"/>
              </w:rPr>
              <w:t>企业标准：</w:t>
            </w:r>
            <w:r>
              <w:rPr>
                <w:rFonts w:hint="eastAsia" w:cs="Times New Roman" w:asciiTheme="minorEastAsia" w:hAnsiTheme="minorEastAsia" w:eastAsiaTheme="minorEastAsia"/>
                <w:b w:val="0"/>
                <w:bCs w:val="0"/>
                <w:color w:val="auto"/>
                <w:sz w:val="18"/>
                <w:szCs w:val="18"/>
              </w:rPr>
              <w:t>通风机检修/检验标准</w:t>
            </w:r>
          </w:p>
          <w:p>
            <w:pPr>
              <w:pStyle w:val="2"/>
              <w:rPr>
                <w:rFonts w:hint="eastAsia" w:cs="Times New Roman" w:asciiTheme="minorEastAsia" w:hAnsiTheme="minorEastAsia" w:eastAsiaTheme="minorEastAsia"/>
                <w:b w:val="0"/>
                <w:bCs w:val="0"/>
                <w:color w:val="auto"/>
                <w:sz w:val="18"/>
                <w:szCs w:val="18"/>
                <w:lang w:val="en-US" w:eastAsia="zh-CN"/>
              </w:rPr>
            </w:pPr>
            <w:r>
              <w:rPr>
                <w:rFonts w:hint="eastAsia" w:cs="Times New Roman" w:asciiTheme="minorEastAsia" w:hAnsiTheme="minorEastAsia" w:eastAsiaTheme="minorEastAsia"/>
                <w:b w:val="0"/>
                <w:bCs w:val="0"/>
                <w:color w:val="auto"/>
                <w:sz w:val="18"/>
                <w:szCs w:val="18"/>
                <w:lang w:val="en-US" w:eastAsia="zh-CN"/>
              </w:rPr>
              <w:t>等</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default" w:ascii="Times New Roman" w:hAnsi="Times New Roman" w:eastAsia="宋体" w:cs="Times New Roman"/>
          <w:b/>
          <w:bCs/>
          <w:color w:val="auto"/>
          <w:sz w:val="21"/>
          <w:szCs w:val="21"/>
        </w:rPr>
        <w:t>2019年</w:t>
      </w:r>
      <w:r>
        <w:rPr>
          <w:rFonts w:hint="eastAsia" w:cs="Times New Roman"/>
          <w:b/>
          <w:bCs/>
          <w:color w:val="auto"/>
          <w:sz w:val="21"/>
          <w:szCs w:val="21"/>
          <w:lang w:val="en-US" w:eastAsia="zh-CN"/>
        </w:rPr>
        <w:t>9</w:t>
      </w:r>
      <w:r>
        <w:rPr>
          <w:rFonts w:hint="default" w:ascii="Times New Roman" w:hAnsi="Times New Roman" w:eastAsia="宋体" w:cs="Times New Roman"/>
          <w:b/>
          <w:bCs/>
          <w:color w:val="auto"/>
          <w:sz w:val="21"/>
          <w:szCs w:val="21"/>
        </w:rPr>
        <w:t>月1</w:t>
      </w:r>
      <w:r>
        <w:rPr>
          <w:rFonts w:hint="eastAsia" w:cs="Times New Roman"/>
          <w:b/>
          <w:bCs/>
          <w:color w:val="auto"/>
          <w:sz w:val="21"/>
          <w:szCs w:val="21"/>
          <w:lang w:val="en-US" w:eastAsia="zh-CN"/>
        </w:rPr>
        <w:t>3</w:t>
      </w:r>
      <w:r>
        <w:rPr>
          <w:rFonts w:hint="default" w:ascii="Times New Roman" w:hAnsi="Times New Roman" w:eastAsia="宋体" w:cs="Times New Roman"/>
          <w:b/>
          <w:bCs/>
          <w:color w:val="auto"/>
          <w:sz w:val="21"/>
          <w:szCs w:val="21"/>
        </w:rPr>
        <w:t>日</w:t>
      </w:r>
      <w:r>
        <w:rPr>
          <w:rFonts w:hint="eastAsia"/>
          <w:b/>
          <w:color w:val="000000" w:themeColor="text1"/>
          <w:spacing w:val="-10"/>
          <w:szCs w:val="21"/>
        </w:rPr>
        <w:t>至</w:t>
      </w:r>
      <w:r>
        <w:rPr>
          <w:rFonts w:hint="eastAsia"/>
          <w:b/>
          <w:color w:val="000000" w:themeColor="text1"/>
          <w:spacing w:val="-10"/>
          <w:szCs w:val="21"/>
          <w:lang w:val="en-US" w:eastAsia="zh-CN"/>
        </w:rPr>
        <w:t>今</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pStyle w:val="2"/>
              <w:ind w:firstLine="460" w:firstLineChars="200"/>
            </w:pPr>
            <w:r>
              <w:rPr>
                <w:rFonts w:hint="eastAsia" w:ascii="Times New Roman" w:hAnsi="Times New Roman" w:eastAsia="宋体" w:cs="Times New Roman"/>
                <w:color w:val="auto"/>
                <w:sz w:val="21"/>
                <w:szCs w:val="21"/>
              </w:rPr>
              <w:t>营口博瑞电气有限公司成立于2009年12</w:t>
            </w:r>
            <w:r>
              <w:rPr>
                <w:rFonts w:hint="default"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rPr>
              <w:t>11日，坐落于辽宁省营口市老边区兴昌街43号</w:t>
            </w:r>
            <w:r>
              <w:rPr>
                <w:rFonts w:hint="eastAsia" w:cs="Times New Roman"/>
                <w:color w:val="auto"/>
                <w:sz w:val="21"/>
                <w:szCs w:val="21"/>
                <w:lang w:eastAsia="zh-CN"/>
              </w:rPr>
              <w:t>；</w:t>
            </w:r>
            <w:r>
              <w:rPr>
                <w:rFonts w:hint="eastAsia" w:ascii="Times New Roman" w:hAnsi="Times New Roman" w:eastAsia="宋体" w:cs="Times New Roman"/>
                <w:color w:val="auto"/>
                <w:sz w:val="21"/>
                <w:szCs w:val="21"/>
              </w:rPr>
              <w:t>电力、电气绝缘配件、机车配件的加工；变压器、通风机的维修。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公司确定了与管理体系有关的相关方包括顾客、供方、员工、政府机关等。</w:t>
            </w:r>
          </w:p>
          <w:p>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——遵守国家和地方各项法律法规，履行合规义务；</w:t>
            </w:r>
          </w:p>
          <w:p>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——持续改进管理体系过程，提升服务质量、安全绩效。</w:t>
            </w:r>
          </w:p>
          <w:p>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公司管理层及相关部门将持续关注相关方需求的变化，必要时通过评估风险和机遇，调整管理体系目标和指标或变更管理过程以适应这些变化或实现改进。</w:t>
            </w:r>
          </w:p>
          <w:p>
            <w:pPr>
              <w:pStyle w:val="2"/>
              <w:numPr>
                <w:ilvl w:val="0"/>
                <w:numId w:val="0"/>
              </w:numPr>
            </w:pPr>
            <w:r>
              <w:rPr>
                <w:rFonts w:hint="default" w:ascii="Times New Roman" w:hAnsi="Times New Roman" w:eastAsia="宋体" w:cs="Times New Roman"/>
                <w:color w:val="auto"/>
                <w:sz w:val="21"/>
                <w:szCs w:val="21"/>
              </w:rPr>
              <w:t>对这些相关方监视和评审的方法有：上级文件、标准和规范的获取、客户走访调查、沟通等。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3"/>
              </w:numPr>
              <w:spacing w:line="280" w:lineRule="exact"/>
              <w:rPr>
                <w:rFonts w:hint="eastAsia" w:ascii="宋体" w:hAnsi="宋体"/>
                <w:b/>
                <w:color w:val="000000" w:themeColor="text1"/>
                <w:sz w:val="20"/>
                <w:szCs w:val="20"/>
              </w:rPr>
            </w:pP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lang w:eastAsia="zh-CN"/>
              </w:rPr>
              <w:t>质量</w:t>
            </w:r>
            <w:r>
              <w:rPr>
                <w:rFonts w:hint="eastAsia" w:ascii="宋体" w:hAnsi="宋体"/>
                <w:b/>
                <w:color w:val="000000" w:themeColor="text1"/>
                <w:sz w:val="20"/>
                <w:szCs w:val="20"/>
              </w:rPr>
              <w:t>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color w:val="auto"/>
                <w:sz w:val="21"/>
                <w:szCs w:val="21"/>
              </w:rPr>
            </w:pPr>
            <w:r>
              <w:rPr>
                <w:rFonts w:hint="eastAsia"/>
                <w:sz w:val="21"/>
                <w:szCs w:val="21"/>
              </w:rPr>
              <w:t>企业策</w:t>
            </w:r>
            <w:r>
              <w:rPr>
                <w:rFonts w:hint="eastAsia"/>
                <w:color w:val="auto"/>
                <w:sz w:val="21"/>
                <w:szCs w:val="21"/>
              </w:rPr>
              <w:t>划并制定了管理方针：</w:t>
            </w:r>
          </w:p>
          <w:p>
            <w:pPr>
              <w:rPr>
                <w:rFonts w:hint="eastAsia" w:ascii="宋体" w:hAnsi="宋体" w:cs="宋体"/>
                <w:b/>
                <w:bCs w:val="0"/>
                <w:color w:val="auto"/>
                <w:sz w:val="21"/>
                <w:szCs w:val="21"/>
              </w:rPr>
            </w:pPr>
            <w:r>
              <w:rPr>
                <w:rFonts w:hint="eastAsia" w:ascii="宋体" w:hAnsi="宋体" w:cs="宋体"/>
                <w:b/>
                <w:bCs w:val="0"/>
                <w:color w:val="auto"/>
                <w:sz w:val="21"/>
                <w:szCs w:val="21"/>
              </w:rPr>
              <w:t>质量第一，用户至上，恪守信誉，竭诚服务</w:t>
            </w:r>
          </w:p>
          <w:p>
            <w:pPr>
              <w:rPr>
                <w:rFonts w:hint="eastAsia"/>
                <w:color w:val="auto"/>
                <w:sz w:val="21"/>
                <w:szCs w:val="21"/>
              </w:rPr>
            </w:pPr>
            <w:r>
              <w:rPr>
                <w:rFonts w:hint="eastAsia"/>
                <w:color w:val="auto"/>
                <w:sz w:val="21"/>
                <w:szCs w:val="21"/>
              </w:rPr>
              <w:t>方针在管理手册中予以规定，经总经理批准实施。</w:t>
            </w:r>
          </w:p>
          <w:p>
            <w:pPr>
              <w:pStyle w:val="2"/>
              <w:numPr>
                <w:ilvl w:val="0"/>
                <w:numId w:val="0"/>
              </w:numPr>
              <w:rPr>
                <w:b/>
                <w:color w:val="000000" w:themeColor="text1"/>
              </w:rPr>
            </w:pPr>
            <w:r>
              <w:rPr>
                <w:rFonts w:hint="eastAsia"/>
                <w:sz w:val="21"/>
                <w:szCs w:val="21"/>
              </w:rPr>
              <w:t>管理方针体现了标准的要求，包括：公司的宗旨和环境并支持其战略方向，为目标制定了框架，满足适用要求的承诺，持续改进质量管理体系的承诺，通过会议、文件、网络宣传等形式进行贯彻，可为相关方获取。管理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rPr>
            </w:pPr>
            <w:r>
              <w:rPr>
                <w:rFonts w:hint="eastAsia"/>
              </w:rPr>
              <w:t>风险识别与控制策划（QMS）</w:t>
            </w:r>
          </w:p>
          <w:p>
            <w:pPr>
              <w:rPr>
                <w:rFonts w:hint="eastAsia"/>
                <w:sz w:val="21"/>
                <w:szCs w:val="21"/>
              </w:rPr>
            </w:pPr>
            <w:r>
              <w:rPr>
                <w:rFonts w:hint="eastAsia"/>
                <w:sz w:val="21"/>
                <w:szCs w:val="21"/>
              </w:rPr>
              <w:t>编制了《风险和机遇控制程序》。查见《风险与机遇控制计划》，确定了组织需应对的风险和机遇。评审时间：2019.9.13</w:t>
            </w:r>
          </w:p>
          <w:p>
            <w:pPr>
              <w:pStyle w:val="2"/>
              <w:numPr>
                <w:ilvl w:val="0"/>
                <w:numId w:val="0"/>
              </w:numPr>
              <w:ind w:leftChars="0"/>
            </w:pPr>
            <w:r>
              <w:rPr>
                <w:rFonts w:hint="eastAsia"/>
                <w:sz w:val="21"/>
                <w:szCs w:val="21"/>
              </w:rPr>
              <w:t>措施正在实施中。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4.1</w:t>
            </w:r>
            <w:r>
              <w:rPr>
                <w:rFonts w:hint="eastAsia" w:asciiTheme="minorEastAsia" w:hAnsiTheme="minorEastAsia" w:eastAsiaTheme="minorEastAsia" w:cstheme="minorEastAsia"/>
                <w:b/>
                <w:bCs/>
                <w:sz w:val="21"/>
                <w:szCs w:val="21"/>
              </w:rPr>
              <w:t>电力、电气</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rPr>
              <w:t>机车配件</w:t>
            </w:r>
            <w:r>
              <w:rPr>
                <w:rFonts w:hint="eastAsia" w:asciiTheme="minorEastAsia" w:hAnsiTheme="minorEastAsia" w:eastAsiaTheme="minorEastAsia" w:cstheme="minorEastAsia"/>
                <w:b/>
                <w:bCs/>
                <w:sz w:val="21"/>
                <w:szCs w:val="21"/>
                <w:lang w:val="en-US" w:eastAsia="zh-CN"/>
              </w:rPr>
              <w:t>等</w:t>
            </w:r>
            <w:r>
              <w:rPr>
                <w:rFonts w:hint="eastAsia" w:asciiTheme="minorEastAsia" w:hAnsiTheme="minorEastAsia" w:eastAsiaTheme="minorEastAsia" w:cstheme="minorEastAsia"/>
                <w:b/>
                <w:bCs/>
                <w:sz w:val="21"/>
                <w:szCs w:val="21"/>
              </w:rPr>
              <w:t>绝缘配件的加工工艺：</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拌料—浇注—定型—修整--检验--入库</w:t>
            </w:r>
          </w:p>
          <w:p>
            <w:pP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color w:val="auto"/>
                <w:sz w:val="21"/>
                <w:szCs w:val="21"/>
                <w:lang w:val="en-US" w:eastAsia="zh-CN"/>
              </w:rPr>
              <w:t>关键/特殊过程：</w:t>
            </w:r>
            <w:r>
              <w:rPr>
                <w:rFonts w:hint="eastAsia" w:asciiTheme="minorEastAsia" w:hAnsiTheme="minorEastAsia" w:eastAsiaTheme="minorEastAsia" w:cstheme="minorEastAsia"/>
                <w:b/>
                <w:bCs/>
                <w:sz w:val="21"/>
                <w:szCs w:val="21"/>
              </w:rPr>
              <w:t>拌料</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rPr>
              <w:t>浇注</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注塑</w:t>
            </w:r>
            <w:r>
              <w:rPr>
                <w:rFonts w:hint="eastAsia" w:asciiTheme="minorEastAsia" w:hAnsiTheme="minorEastAsia" w:eastAsiaTheme="minorEastAsia" w:cstheme="minorEastAsia"/>
                <w:b/>
                <w:bCs/>
                <w:sz w:val="21"/>
                <w:szCs w:val="21"/>
                <w:lang w:eastAsia="zh-CN"/>
              </w:rPr>
              <w:t>）</w:t>
            </w:r>
          </w:p>
          <w:p>
            <w:pPr>
              <w:pStyle w:val="2"/>
              <w:rPr>
                <w:rFonts w:hint="default"/>
                <w:szCs w:val="22"/>
                <w:lang w:val="en-US" w:eastAsia="zh-CN"/>
              </w:rPr>
            </w:pPr>
            <w:r>
              <w:rPr>
                <w:rFonts w:hint="eastAsia"/>
                <w:szCs w:val="22"/>
                <w:lang w:val="en-US" w:eastAsia="zh-CN"/>
              </w:rPr>
              <w:t>作业指导书：“电力、电气绝缘配件（注塑）生产/检验规范”等；</w:t>
            </w:r>
          </w:p>
          <w:p>
            <w:pPr>
              <w:rPr>
                <w:rFonts w:hint="eastAsia" w:asciiTheme="minorEastAsia" w:hAnsiTheme="minorEastAsia" w:eastAsiaTheme="minorEastAsia" w:cstheme="minorEastAsia"/>
                <w:b/>
                <w:bCs/>
                <w:sz w:val="21"/>
                <w:szCs w:val="21"/>
              </w:rPr>
            </w:pPr>
            <w:r>
              <w:rPr>
                <w:rFonts w:hint="eastAsia" w:ascii="宋体" w:hAnsi="宋体"/>
                <w:b/>
                <w:color w:val="000000" w:themeColor="text1"/>
                <w:sz w:val="20"/>
                <w:szCs w:val="20"/>
                <w:lang w:val="en-US" w:eastAsia="zh-CN"/>
              </w:rPr>
              <w:t>4.2</w:t>
            </w:r>
            <w:r>
              <w:rPr>
                <w:rFonts w:hint="eastAsia" w:asciiTheme="minorEastAsia" w:hAnsiTheme="minorEastAsia" w:eastAsiaTheme="minorEastAsia" w:cstheme="minorEastAsia"/>
                <w:b/>
                <w:bCs/>
                <w:sz w:val="21"/>
                <w:szCs w:val="21"/>
              </w:rPr>
              <w:t>电力、电气</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rPr>
              <w:t>机车配件</w:t>
            </w:r>
            <w:r>
              <w:rPr>
                <w:rFonts w:hint="eastAsia" w:asciiTheme="minorEastAsia" w:hAnsiTheme="minorEastAsia" w:eastAsiaTheme="minorEastAsia" w:cstheme="minorEastAsia"/>
                <w:b/>
                <w:bCs/>
                <w:sz w:val="21"/>
                <w:szCs w:val="21"/>
                <w:lang w:val="en-US" w:eastAsia="zh-CN"/>
              </w:rPr>
              <w:t>等机械件</w:t>
            </w:r>
            <w:r>
              <w:rPr>
                <w:rFonts w:hint="eastAsia" w:asciiTheme="minorEastAsia" w:hAnsiTheme="minorEastAsia" w:eastAsiaTheme="minorEastAsia" w:cstheme="minorEastAsia"/>
                <w:b/>
                <w:bCs/>
                <w:sz w:val="21"/>
                <w:szCs w:val="21"/>
              </w:rPr>
              <w:t>的加工工艺：</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下料-</w:t>
            </w:r>
            <w:r>
              <w:rPr>
                <w:rFonts w:hint="eastAsia" w:asciiTheme="minorEastAsia" w:hAnsiTheme="minorEastAsia" w:eastAsiaTheme="minorEastAsia" w:cstheme="minorEastAsia"/>
                <w:b/>
                <w:bCs/>
                <w:sz w:val="21"/>
                <w:szCs w:val="21"/>
                <w:lang w:val="en-US" w:eastAsia="zh-CN"/>
              </w:rPr>
              <w:t>粗车</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b/>
                <w:bCs/>
                <w:sz w:val="21"/>
                <w:szCs w:val="21"/>
                <w:lang w:val="en-US" w:eastAsia="zh-CN"/>
              </w:rPr>
              <w:t>精车</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b/>
                <w:bCs/>
                <w:sz w:val="21"/>
                <w:szCs w:val="21"/>
                <w:lang w:val="en-US" w:eastAsia="zh-CN"/>
              </w:rPr>
              <w:t>钻孔</w:t>
            </w:r>
            <w:r>
              <w:rPr>
                <w:rFonts w:hint="eastAsia" w:asciiTheme="minorEastAsia" w:hAnsiTheme="minorEastAsia" w:eastAsiaTheme="minorEastAsia" w:cstheme="minorEastAsia"/>
                <w:b/>
                <w:bCs/>
                <w:sz w:val="21"/>
                <w:szCs w:val="21"/>
              </w:rPr>
              <w:t>-检验-入库</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关键/特殊过程：无</w:t>
            </w:r>
          </w:p>
          <w:p>
            <w:pPr>
              <w:pStyle w:val="2"/>
              <w:rPr>
                <w:rFonts w:hint="default"/>
                <w:szCs w:val="22"/>
                <w:lang w:val="en-US" w:eastAsia="zh-CN"/>
              </w:rPr>
            </w:pPr>
            <w:r>
              <w:rPr>
                <w:rFonts w:hint="eastAsia"/>
                <w:szCs w:val="22"/>
                <w:lang w:val="en-US" w:eastAsia="zh-CN"/>
              </w:rPr>
              <w:t>作业指导书：“电力、电气绝缘配件（机加）生产/检验规范”等；</w:t>
            </w:r>
          </w:p>
          <w:p>
            <w:pPr>
              <w:rPr>
                <w:rFonts w:hint="eastAsia" w:asciiTheme="minorEastAsia" w:hAnsiTheme="minorEastAsia" w:eastAsiaTheme="minorEastAsia" w:cstheme="minorEastAsia"/>
                <w:b/>
                <w:bCs/>
                <w:sz w:val="21"/>
                <w:szCs w:val="21"/>
              </w:rPr>
            </w:pPr>
            <w:r>
              <w:rPr>
                <w:rFonts w:hint="eastAsia" w:ascii="宋体" w:hAnsi="宋体"/>
                <w:b/>
                <w:color w:val="000000" w:themeColor="text1"/>
                <w:sz w:val="20"/>
                <w:szCs w:val="20"/>
                <w:lang w:val="en-US" w:eastAsia="zh-CN"/>
              </w:rPr>
              <w:t>4.3</w:t>
            </w:r>
            <w:r>
              <w:rPr>
                <w:rFonts w:hint="eastAsia" w:asciiTheme="minorEastAsia" w:hAnsiTheme="minorEastAsia" w:eastAsiaTheme="minorEastAsia" w:cstheme="minorEastAsia"/>
                <w:b/>
                <w:bCs/>
                <w:sz w:val="21"/>
                <w:szCs w:val="21"/>
              </w:rPr>
              <w:t>变压器、通风机维修工艺：</w:t>
            </w:r>
          </w:p>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检查→拆卸→更换组件→组装→</w:t>
            </w:r>
            <w:r>
              <w:rPr>
                <w:rFonts w:hint="eastAsia" w:asciiTheme="minorEastAsia" w:hAnsiTheme="minorEastAsia" w:eastAsiaTheme="minorEastAsia" w:cstheme="minorEastAsia"/>
                <w:color w:val="auto"/>
                <w:sz w:val="21"/>
                <w:szCs w:val="21"/>
                <w:lang w:val="en-US" w:eastAsia="zh-CN"/>
              </w:rPr>
              <w:t>调试</w:t>
            </w:r>
          </w:p>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关键过程：调试        特殊过程：无</w:t>
            </w:r>
          </w:p>
          <w:p>
            <w:pPr>
              <w:pStyle w:val="2"/>
              <w:rPr>
                <w:rFonts w:hint="eastAsia" w:eastAsiaTheme="minorEastAsia"/>
                <w:szCs w:val="22"/>
                <w:lang w:val="en-US" w:eastAsia="zh-CN"/>
              </w:rPr>
            </w:pPr>
            <w:r>
              <w:rPr>
                <w:rFonts w:hint="eastAsia"/>
                <w:szCs w:val="22"/>
                <w:lang w:val="en-US" w:eastAsia="zh-CN"/>
              </w:rPr>
              <w:t>作业指导书：“</w:t>
            </w:r>
            <w:r>
              <w:rPr>
                <w:rFonts w:hint="eastAsia" w:cs="Times New Roman" w:asciiTheme="minorEastAsia" w:hAnsiTheme="minorEastAsia" w:eastAsiaTheme="minorEastAsia"/>
                <w:b w:val="0"/>
                <w:bCs w:val="0"/>
                <w:color w:val="auto"/>
                <w:sz w:val="18"/>
                <w:szCs w:val="18"/>
              </w:rPr>
              <w:t>通风机检修/检验标准</w:t>
            </w:r>
            <w:r>
              <w:rPr>
                <w:rFonts w:hint="eastAsia"/>
                <w:szCs w:val="22"/>
                <w:lang w:val="en-US" w:eastAsia="zh-CN"/>
              </w:rPr>
              <w:t>”</w:t>
            </w:r>
            <w:r>
              <w:rPr>
                <w:rFonts w:hint="eastAsia" w:cs="Times New Roman" w:asciiTheme="minorEastAsia" w:hAnsiTheme="minorEastAsia" w:eastAsiaTheme="minorEastAsia"/>
                <w:b w:val="0"/>
                <w:bCs w:val="0"/>
                <w:color w:val="auto"/>
                <w:sz w:val="18"/>
                <w:szCs w:val="18"/>
                <w:lang w:eastAsia="zh-CN"/>
              </w:rPr>
              <w:t>、“</w:t>
            </w:r>
            <w:r>
              <w:rPr>
                <w:rFonts w:hint="eastAsia" w:cs="Times New Roman" w:asciiTheme="minorEastAsia" w:hAnsiTheme="minorEastAsia" w:eastAsiaTheme="minorEastAsia"/>
                <w:b w:val="0"/>
                <w:bCs w:val="0"/>
                <w:color w:val="auto"/>
                <w:sz w:val="18"/>
                <w:szCs w:val="18"/>
              </w:rPr>
              <w:t>变压器检修/检验标准</w:t>
            </w:r>
            <w:r>
              <w:rPr>
                <w:rFonts w:hint="eastAsia"/>
                <w:szCs w:val="22"/>
                <w:lang w:val="en-US" w:eastAsia="zh-CN"/>
              </w:rPr>
              <w:t>”</w:t>
            </w:r>
            <w:r>
              <w:rPr>
                <w:rFonts w:hint="eastAsia" w:cs="Times New Roman" w:asciiTheme="minorEastAsia" w:hAnsiTheme="minorEastAsia" w:eastAsiaTheme="minorEastAsia"/>
                <w:b w:val="0"/>
                <w:bCs w:val="0"/>
                <w:color w:val="auto"/>
                <w:sz w:val="18"/>
                <w:szCs w:val="18"/>
                <w:lang w:val="en-US" w:eastAsia="zh-CN"/>
              </w:rPr>
              <w:t>等</w:t>
            </w:r>
          </w:p>
          <w:p>
            <w:pPr>
              <w:pStyle w:val="2"/>
              <w:rPr>
                <w:rFonts w:hint="eastAsia" w:ascii="宋体" w:hAnsi="宋体"/>
                <w:b/>
                <w:color w:val="000000" w:themeColor="text1"/>
                <w:sz w:val="20"/>
                <w:szCs w:val="20"/>
              </w:rPr>
            </w:pP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w:t>
            </w:r>
            <w:r>
              <w:rPr>
                <w:rFonts w:hint="eastAsia" w:ascii="宋体" w:hAnsi="宋体"/>
                <w:b/>
                <w:color w:val="000000" w:themeColor="text1"/>
                <w:sz w:val="20"/>
                <w:szCs w:val="20"/>
                <w:u w:val="single"/>
              </w:rPr>
              <w:t xml:space="preserve"> </w:t>
            </w:r>
            <w:r>
              <w:rPr>
                <w:rFonts w:hint="default" w:ascii="Times New Roman" w:hAnsi="Times New Roman" w:eastAsia="宋体" w:cs="Times New Roman"/>
                <w:sz w:val="21"/>
                <w:szCs w:val="21"/>
                <w:u w:val="single"/>
              </w:rPr>
              <w:t>经确认，产品和服务依据国家标准、行业标准、客户要求进行生产、</w:t>
            </w:r>
            <w:r>
              <w:rPr>
                <w:rFonts w:hint="eastAsia" w:ascii="Times New Roman" w:hAnsi="Times New Roman" w:eastAsia="宋体" w:cs="Times New Roman"/>
                <w:sz w:val="21"/>
                <w:szCs w:val="21"/>
                <w:u w:val="single"/>
                <w:lang w:val="en-US" w:eastAsia="zh-CN"/>
              </w:rPr>
              <w:t>维修</w:t>
            </w:r>
            <w:r>
              <w:rPr>
                <w:rFonts w:hint="default" w:ascii="Times New Roman" w:hAnsi="Times New Roman" w:eastAsia="宋体" w:cs="Times New Roman"/>
                <w:sz w:val="21"/>
                <w:szCs w:val="21"/>
                <w:u w:val="single"/>
              </w:rPr>
              <w:t>，目前工艺流程简单成熟、设备、人员等均为变更，无设计开发要求，故不适用8.3条款，不影响组织确保其产品和服务合格的能力或责任，对增强顾客满意也不会产生影响。</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lang w:val="en-US" w:eastAsia="zh-CN"/>
              </w:rPr>
              <w:t>5</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1"/>
              <w:numPr>
                <w:ilvl w:val="0"/>
                <w:numId w:val="4"/>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A3"/>
            </w:r>
            <w:r>
              <w:rPr>
                <w:rFonts w:hint="eastAsia" w:ascii="宋体" w:hAnsi="宋体"/>
                <w:b/>
                <w:color w:val="000000" w:themeColor="text1"/>
                <w:szCs w:val="21"/>
              </w:rPr>
              <w:t>法律法规获取充分，</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法律法规获取有遗漏，缺少</w:t>
            </w:r>
            <w:r>
              <w:rPr>
                <w:rFonts w:hint="eastAsia" w:ascii="宋体" w:hAnsi="宋体"/>
                <w:b/>
                <w:color w:val="FF0000"/>
                <w:szCs w:val="21"/>
                <w:lang w:val="en-US" w:eastAsia="zh-CN"/>
              </w:rPr>
              <w:t>（已经开不符合）</w:t>
            </w: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A3"/>
            </w:r>
            <w:r>
              <w:rPr>
                <w:rFonts w:hint="eastAsia" w:ascii="宋体" w:hAnsi="宋体"/>
                <w:b/>
                <w:color w:val="000000" w:themeColor="text1"/>
                <w:szCs w:val="21"/>
              </w:rPr>
              <w:t>环境因素</w:t>
            </w:r>
            <w:r>
              <w:rPr>
                <w:rFonts w:hint="eastAsia" w:ascii="宋体" w:hAnsi="宋体"/>
                <w:b/>
                <w:color w:val="000000" w:themeColor="text1"/>
                <w:szCs w:val="21"/>
              </w:rPr>
              <w:sym w:font="Wingdings 2" w:char="00A3"/>
            </w:r>
            <w:r>
              <w:rPr>
                <w:rFonts w:hint="eastAsia" w:ascii="宋体" w:hAnsi="宋体"/>
                <w:b/>
                <w:color w:val="000000" w:themeColor="text1"/>
                <w:szCs w:val="21"/>
              </w:rPr>
              <w:t>危险源，</w:t>
            </w:r>
            <w:r>
              <w:rPr>
                <w:rFonts w:hint="eastAsia" w:ascii="宋体" w:hAnsi="宋体"/>
                <w:b/>
                <w:color w:val="000000" w:themeColor="text1"/>
                <w:szCs w:val="21"/>
              </w:rPr>
              <w:sym w:font="Wingdings 2" w:char="00A3"/>
            </w:r>
            <w:r>
              <w:rPr>
                <w:rFonts w:hint="eastAsia" w:ascii="宋体" w:hAnsi="宋体"/>
                <w:b/>
                <w:color w:val="000000" w:themeColor="text1"/>
                <w:szCs w:val="21"/>
              </w:rPr>
              <w:t>确定 □未确定法律法规要求的具体条款，</w:t>
            </w: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Theme="minorEastAsia" w:hAnsiTheme="minorEastAsia" w:eastAsiaTheme="minorEastAsia"/>
                <w:szCs w:val="21"/>
              </w:rPr>
              <w:t>公司确定的相关方有员工、顾客 、政府机构、审核机构、供方等。理解员工诉求的形式为谈心、茶话会等；理解银行等相关方的形式主要为电话沟通、上门拜访等；对相关方的要求的监视和评审的方法多样，通过QQ和微信等现代通讯手段是常用的便捷而又高效主要方法</w:t>
            </w:r>
          </w:p>
          <w:p>
            <w:pPr>
              <w:tabs>
                <w:tab w:val="left" w:pos="0"/>
              </w:tabs>
              <w:spacing w:line="240" w:lineRule="exact"/>
              <w:rPr>
                <w:rFonts w:hint="default"/>
                <w:b/>
                <w:color w:val="000000" w:themeColor="text1"/>
                <w:sz w:val="14"/>
                <w:szCs w:val="14"/>
                <w:lang w:val="en-US"/>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FF0000"/>
                <w:szCs w:val="21"/>
                <w:lang w:val="en-US" w:eastAsia="zh-CN"/>
              </w:rPr>
              <w:t>否（已经开不符合）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Cs w:val="21"/>
              </w:rPr>
              <w:t xml:space="preserve">5. </w:t>
            </w:r>
            <w:r>
              <w:rPr>
                <w:rFonts w:hint="eastAsia" w:ascii="宋体" w:hAnsi="宋体"/>
                <w:b/>
                <w:color w:val="000000" w:themeColor="text1"/>
                <w:szCs w:val="21"/>
              </w:rPr>
              <w:t>目标、方案</w:t>
            </w:r>
          </w:p>
          <w:p>
            <w:pPr>
              <w:rPr>
                <w:rFonts w:hint="eastAsia"/>
                <w:sz w:val="21"/>
                <w:szCs w:val="21"/>
                <w:lang w:val="en-US" w:eastAsia="zh-CN"/>
              </w:rPr>
            </w:pPr>
            <w:r>
              <w:rPr>
                <w:rFonts w:hint="eastAsia"/>
                <w:sz w:val="21"/>
                <w:szCs w:val="21"/>
                <w:lang w:val="en-US" w:eastAsia="zh-CN"/>
              </w:rPr>
              <w:t>公司质量目标：</w:t>
            </w:r>
          </w:p>
          <w:p>
            <w:pPr>
              <w:rPr>
                <w:rFonts w:hint="default"/>
                <w:sz w:val="21"/>
                <w:szCs w:val="21"/>
                <w:lang w:val="en-US" w:eastAsia="zh-CN"/>
              </w:rPr>
            </w:pPr>
            <w:r>
              <w:rPr>
                <w:rFonts w:hint="default"/>
                <w:sz w:val="21"/>
                <w:szCs w:val="21"/>
                <w:lang w:val="en-US" w:eastAsia="zh-CN"/>
              </w:rPr>
              <w:t>1、产品一次交验合格率≥98%</w:t>
            </w:r>
          </w:p>
          <w:p>
            <w:pPr>
              <w:rPr>
                <w:rFonts w:hint="default"/>
                <w:sz w:val="21"/>
                <w:szCs w:val="21"/>
                <w:lang w:val="en-US" w:eastAsia="zh-CN"/>
              </w:rPr>
            </w:pPr>
            <w:r>
              <w:rPr>
                <w:rFonts w:hint="default"/>
                <w:sz w:val="21"/>
                <w:szCs w:val="21"/>
                <w:lang w:val="en-US" w:eastAsia="zh-CN"/>
              </w:rPr>
              <w:t>2、出厂合格率100%</w:t>
            </w:r>
          </w:p>
          <w:p>
            <w:pPr>
              <w:rPr>
                <w:rFonts w:hint="default"/>
                <w:sz w:val="21"/>
                <w:szCs w:val="21"/>
                <w:lang w:val="en-US" w:eastAsia="zh-CN"/>
              </w:rPr>
            </w:pPr>
            <w:r>
              <w:rPr>
                <w:rFonts w:hint="default"/>
                <w:sz w:val="21"/>
                <w:szCs w:val="21"/>
                <w:lang w:val="en-US" w:eastAsia="zh-CN"/>
              </w:rPr>
              <w:t xml:space="preserve">3、顾客满意率≥97% </w:t>
            </w:r>
          </w:p>
          <w:p>
            <w:pPr>
              <w:spacing w:line="240" w:lineRule="exact"/>
              <w:rPr>
                <w:rFonts w:ascii="宋体" w:hAnsi="宋体"/>
                <w:b/>
                <w:color w:val="000000" w:themeColor="text1"/>
              </w:rPr>
            </w:pPr>
            <w:r>
              <w:rPr>
                <w:rFonts w:hint="eastAsia"/>
                <w:sz w:val="21"/>
                <w:szCs w:val="21"/>
                <w:lang w:val="en-US" w:eastAsia="zh-CN"/>
              </w:rPr>
              <w:t>查2019年第四季度目标达成，编制梁明，审批朱训涛， 时间：2019.12.31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rPr>
                <w:rFonts w:hint="eastAsia"/>
                <w:sz w:val="21"/>
                <w:szCs w:val="21"/>
              </w:rPr>
            </w:pPr>
            <w:r>
              <w:rPr>
                <w:rFonts w:hint="eastAsia"/>
                <w:sz w:val="21"/>
                <w:szCs w:val="21"/>
              </w:rPr>
              <w:t>执行公司《文件控制程序》《记录控制程序》</w:t>
            </w:r>
          </w:p>
          <w:p>
            <w:pPr>
              <w:rPr>
                <w:rFonts w:hint="eastAsia"/>
                <w:color w:val="auto"/>
                <w:sz w:val="21"/>
                <w:szCs w:val="21"/>
              </w:rPr>
            </w:pPr>
            <w:r>
              <w:rPr>
                <w:rFonts w:hint="eastAsia"/>
                <w:sz w:val="21"/>
                <w:szCs w:val="21"/>
              </w:rPr>
              <w:t>公司质量管理体系文件包括：管理手</w:t>
            </w:r>
            <w:r>
              <w:rPr>
                <w:rFonts w:hint="eastAsia"/>
                <w:color w:val="auto"/>
                <w:sz w:val="21"/>
                <w:szCs w:val="21"/>
              </w:rPr>
              <w:t>册、程序文件、作业文件、外来文件、记录等。</w:t>
            </w:r>
          </w:p>
          <w:p>
            <w:pPr>
              <w:rPr>
                <w:rFonts w:hint="eastAsia"/>
                <w:sz w:val="21"/>
                <w:szCs w:val="21"/>
              </w:rPr>
            </w:pPr>
            <w:r>
              <w:rPr>
                <w:rFonts w:hint="eastAsia"/>
                <w:color w:val="auto"/>
                <w:sz w:val="21"/>
                <w:szCs w:val="21"/>
              </w:rPr>
              <w:t>查：公司质量《管理手册》（含程序文件）依据GB/T19001-2016版编制，于2019年</w:t>
            </w:r>
            <w:r>
              <w:rPr>
                <w:rFonts w:hint="eastAsia"/>
                <w:color w:val="auto"/>
                <w:sz w:val="21"/>
                <w:szCs w:val="21"/>
                <w:lang w:val="en-US" w:eastAsia="zh-CN"/>
              </w:rPr>
              <w:t>9</w:t>
            </w:r>
            <w:r>
              <w:rPr>
                <w:rFonts w:hint="eastAsia"/>
                <w:color w:val="auto"/>
                <w:sz w:val="21"/>
                <w:szCs w:val="21"/>
              </w:rPr>
              <w:t>月1</w:t>
            </w:r>
            <w:r>
              <w:rPr>
                <w:rFonts w:hint="eastAsia"/>
                <w:color w:val="auto"/>
                <w:sz w:val="21"/>
                <w:szCs w:val="21"/>
                <w:lang w:val="en-US" w:eastAsia="zh-CN"/>
              </w:rPr>
              <w:t>3</w:t>
            </w:r>
            <w:r>
              <w:rPr>
                <w:rFonts w:hint="eastAsia"/>
                <w:color w:val="auto"/>
                <w:sz w:val="21"/>
                <w:szCs w:val="21"/>
              </w:rPr>
              <w:t>日发布实施，目</w:t>
            </w:r>
            <w:r>
              <w:rPr>
                <w:rFonts w:hint="eastAsia"/>
                <w:sz w:val="21"/>
                <w:szCs w:val="21"/>
              </w:rPr>
              <w:t>前版本为A/0版。</w:t>
            </w:r>
          </w:p>
          <w:p>
            <w:pPr>
              <w:rPr>
                <w:rFonts w:hint="eastAsia"/>
                <w:sz w:val="21"/>
                <w:szCs w:val="21"/>
              </w:rPr>
            </w:pPr>
            <w:r>
              <w:rPr>
                <w:rFonts w:hint="eastAsia"/>
                <w:sz w:val="21"/>
                <w:szCs w:val="21"/>
              </w:rPr>
              <w:t>由管理者代表审核，总经理批准后发布。</w:t>
            </w:r>
          </w:p>
          <w:p>
            <w:pPr>
              <w:rPr>
                <w:rFonts w:hint="eastAsia"/>
                <w:sz w:val="21"/>
                <w:szCs w:val="21"/>
              </w:rPr>
            </w:pPr>
            <w:r>
              <w:rPr>
                <w:rFonts w:hint="eastAsia"/>
                <w:sz w:val="21"/>
                <w:szCs w:val="21"/>
              </w:rPr>
              <w:t xml:space="preserve">查：“文件发放/回收记录”，内容涵盖：序号、文件名称、编号、发放部门、发放日期等。 </w:t>
            </w:r>
          </w:p>
          <w:p>
            <w:pPr>
              <w:rPr>
                <w:rFonts w:hint="eastAsia"/>
                <w:sz w:val="21"/>
                <w:szCs w:val="21"/>
              </w:rPr>
            </w:pPr>
            <w:r>
              <w:rPr>
                <w:rFonts w:hint="eastAsia"/>
                <w:sz w:val="21"/>
                <w:szCs w:val="21"/>
              </w:rPr>
              <w:t>管理手册、程序文件、工序作业指导书、检验作业指导书已发放各部门，有签收部门确认。</w:t>
            </w:r>
          </w:p>
          <w:p>
            <w:pPr>
              <w:rPr>
                <w:rFonts w:hint="eastAsia"/>
                <w:sz w:val="21"/>
                <w:szCs w:val="21"/>
              </w:rPr>
            </w:pPr>
            <w:r>
              <w:rPr>
                <w:rFonts w:hint="eastAsia"/>
                <w:sz w:val="21"/>
                <w:szCs w:val="21"/>
              </w:rPr>
              <w:t>规定对所有失效文件，从使用场所回收并填写《文件销毁申请单》经总经理批准后要加盖“作废”印章，统一销毁。</w:t>
            </w:r>
          </w:p>
          <w:p>
            <w:pPr>
              <w:rPr>
                <w:rFonts w:hint="eastAsia"/>
                <w:sz w:val="21"/>
                <w:szCs w:val="21"/>
              </w:rPr>
            </w:pPr>
            <w:r>
              <w:rPr>
                <w:rFonts w:hint="eastAsia"/>
                <w:sz w:val="21"/>
                <w:szCs w:val="21"/>
              </w:rPr>
              <w:t>文件更改采用局部修改、换页、换版等方式。</w:t>
            </w:r>
          </w:p>
          <w:p>
            <w:pPr>
              <w:rPr>
                <w:rFonts w:hint="eastAsia"/>
                <w:sz w:val="21"/>
                <w:szCs w:val="21"/>
              </w:rPr>
            </w:pPr>
            <w:r>
              <w:rPr>
                <w:rFonts w:hint="eastAsia"/>
                <w:sz w:val="21"/>
                <w:szCs w:val="21"/>
              </w:rPr>
              <w:t>已建立“记录清单”内容含盖：序号、记录名称、记录编号等。</w:t>
            </w:r>
          </w:p>
          <w:p>
            <w:pPr>
              <w:rPr>
                <w:rFonts w:hint="eastAsia"/>
                <w:sz w:val="21"/>
                <w:szCs w:val="21"/>
              </w:rPr>
            </w:pPr>
            <w:r>
              <w:rPr>
                <w:rFonts w:hint="eastAsia"/>
                <w:sz w:val="21"/>
                <w:szCs w:val="21"/>
              </w:rPr>
              <w:t>查：“外来文件清单记录了《产品质量法》等外来文件，控制分发，有专人负责。</w:t>
            </w:r>
          </w:p>
          <w:p>
            <w:pPr>
              <w:tabs>
                <w:tab w:val="left" w:pos="540"/>
              </w:tabs>
              <w:spacing w:line="240" w:lineRule="exact"/>
              <w:rPr>
                <w:rFonts w:ascii="宋体" w:hAnsi="宋体"/>
                <w:b/>
                <w:color w:val="000000" w:themeColor="text1"/>
                <w:sz w:val="20"/>
                <w:szCs w:val="20"/>
              </w:rPr>
            </w:pPr>
            <w:r>
              <w:rPr>
                <w:rFonts w:hint="eastAsia"/>
                <w:color w:val="FF0000"/>
                <w:sz w:val="21"/>
                <w:szCs w:val="21"/>
                <w:u w:val="single"/>
                <w:lang w:val="en-US" w:eastAsia="zh-CN"/>
              </w:rPr>
              <w:t>未提供“</w:t>
            </w:r>
            <w:r>
              <w:rPr>
                <w:rFonts w:hint="eastAsia"/>
                <w:color w:val="FF0000"/>
                <w:sz w:val="21"/>
                <w:szCs w:val="21"/>
                <w:u w:val="single"/>
              </w:rPr>
              <w:t>电力、电气绝缘配件、机车配件的加工；变压器、通风机的维修</w:t>
            </w:r>
            <w:r>
              <w:rPr>
                <w:rFonts w:hint="eastAsia"/>
                <w:color w:val="FF0000"/>
                <w:sz w:val="21"/>
                <w:szCs w:val="21"/>
                <w:u w:val="single"/>
                <w:lang w:val="en-US" w:eastAsia="zh-CN"/>
              </w:rPr>
              <w:t>”</w:t>
            </w:r>
            <w:r>
              <w:rPr>
                <w:rFonts w:hint="eastAsia"/>
                <w:color w:val="FF0000"/>
                <w:sz w:val="21"/>
                <w:szCs w:val="21"/>
                <w:u w:val="single"/>
              </w:rPr>
              <w:t>的产品/服务/型号/类型/系列和过程</w:t>
            </w:r>
            <w:r>
              <w:rPr>
                <w:rFonts w:hint="eastAsia"/>
                <w:color w:val="FF0000"/>
                <w:sz w:val="21"/>
                <w:szCs w:val="21"/>
                <w:u w:val="single"/>
                <w:lang w:val="en-US" w:eastAsia="zh-CN"/>
              </w:rPr>
              <w:t>的有效执行标准。</w:t>
            </w:r>
            <w:r>
              <w:rPr>
                <w:rFonts w:hint="eastAsia"/>
                <w:color w:val="FF0000"/>
                <w:sz w:val="21"/>
                <w:szCs w:val="21"/>
                <w:u w:val="none"/>
                <w:lang w:val="en-US" w:eastAsia="zh-CN"/>
              </w:rPr>
              <w:t xml:space="preserve">   不符合GB/T 19001:2016 标准 7.5.3 条款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280" w:lineRule="exact"/>
              <w:rPr>
                <w:rFonts w:ascii="宋体" w:hAnsi="宋体" w:cs="宋体"/>
                <w:szCs w:val="21"/>
              </w:rPr>
            </w:pPr>
            <w:r>
              <w:rPr>
                <w:rFonts w:hint="eastAsia" w:ascii="宋体" w:hAnsi="宋体" w:cs="宋体"/>
                <w:szCs w:val="21"/>
              </w:rPr>
              <w:t>1、组织配置了适宜的人员：如</w:t>
            </w:r>
            <w:r>
              <w:rPr>
                <w:rFonts w:hint="eastAsia" w:ascii="宋体" w:hAnsi="宋体" w:cs="宋体"/>
                <w:szCs w:val="21"/>
                <w:lang w:eastAsia="zh-CN"/>
              </w:rPr>
              <w:t>办公室（含财务）</w:t>
            </w:r>
            <w:r>
              <w:rPr>
                <w:rFonts w:hint="eastAsia" w:ascii="宋体" w:hAnsi="宋体" w:cs="宋体"/>
                <w:szCs w:val="21"/>
              </w:rPr>
              <w:t>人员、管理人员、业务人员、技术员、财务等；人员配置基本满足日常管理体系运行要求；</w:t>
            </w:r>
          </w:p>
          <w:p>
            <w:pPr>
              <w:spacing w:line="280" w:lineRule="exact"/>
              <w:rPr>
                <w:rFonts w:ascii="宋体" w:hAnsi="宋体" w:cs="宋体"/>
                <w:szCs w:val="21"/>
              </w:rPr>
            </w:pPr>
            <w:r>
              <w:rPr>
                <w:rFonts w:hint="eastAsia" w:ascii="宋体" w:hAnsi="宋体" w:cs="宋体"/>
                <w:szCs w:val="21"/>
              </w:rPr>
              <w:t>2、现场查看，该受审核方未涉及特殊作业，以及特种作业人员。</w:t>
            </w:r>
          </w:p>
          <w:p>
            <w:pPr>
              <w:spacing w:line="300" w:lineRule="exact"/>
              <w:rPr>
                <w:rFonts w:ascii="宋体" w:hAnsi="宋体"/>
                <w:b/>
                <w:color w:val="000000" w:themeColor="text1"/>
                <w:sz w:val="20"/>
                <w:szCs w:val="20"/>
              </w:rPr>
            </w:pPr>
            <w:r>
              <w:rPr>
                <w:rFonts w:hint="eastAsia" w:ascii="宋体" w:hAnsi="宋体" w:cs="宋体"/>
                <w:szCs w:val="21"/>
              </w:rPr>
              <w:t>3、组织通过</w:t>
            </w:r>
            <w:r>
              <w:rPr>
                <w:rFonts w:hint="eastAsia" w:ascii="宋体" w:hAnsi="宋体" w:cs="宋体"/>
                <w:szCs w:val="21"/>
                <w:lang w:eastAsia="zh-CN"/>
              </w:rPr>
              <w:t>供销部</w:t>
            </w:r>
            <w:r>
              <w:rPr>
                <w:rFonts w:hint="eastAsia" w:ascii="宋体" w:hAnsi="宋体" w:cs="宋体"/>
                <w:szCs w:val="21"/>
              </w:rPr>
              <w:t>、办公室、</w:t>
            </w:r>
            <w:r>
              <w:rPr>
                <w:rFonts w:hint="eastAsia" w:ascii="宋体" w:hAnsi="宋体" w:cs="宋体"/>
                <w:szCs w:val="21"/>
                <w:lang w:val="en-US" w:eastAsia="zh-CN"/>
              </w:rPr>
              <w:t>品质部</w:t>
            </w:r>
            <w:r>
              <w:rPr>
                <w:rFonts w:hint="eastAsia" w:ascii="宋体" w:hAnsi="宋体" w:cs="宋体"/>
                <w:szCs w:val="21"/>
              </w:rPr>
              <w:t>对供应商的人员和设备等进行了评价，经过评价确定，供应商配备了具备有能保持稳定提供产品的能力。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查《生产设备台帐》，主要主要设</w:t>
            </w:r>
            <w:r>
              <w:rPr>
                <w:rFonts w:hint="eastAsia" w:asciiTheme="minorEastAsia" w:hAnsiTheme="minorEastAsia" w:eastAsiaTheme="minorEastAsia" w:cstheme="minorEastAsia"/>
                <w:color w:val="auto"/>
                <w:sz w:val="21"/>
                <w:szCs w:val="21"/>
              </w:rPr>
              <w:t>备:环氧成型机、注塑机、车床、钻铣机床、压力机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缠绕机</w:t>
            </w:r>
            <w:r>
              <w:rPr>
                <w:rFonts w:hint="eastAsia" w:asciiTheme="minorEastAsia" w:hAnsiTheme="minorEastAsia" w:eastAsiaTheme="minorEastAsia" w:cstheme="minorEastAsia"/>
                <w:color w:val="auto"/>
                <w:sz w:val="21"/>
                <w:szCs w:val="21"/>
                <w:lang w:val="en-US" w:eastAsia="zh-CN"/>
              </w:rPr>
              <w:t>等，基本</w:t>
            </w:r>
            <w:r>
              <w:rPr>
                <w:rFonts w:hint="eastAsia" w:asciiTheme="minorEastAsia" w:hAnsiTheme="minorEastAsia" w:eastAsiaTheme="minorEastAsia" w:cstheme="minorEastAsia"/>
                <w:color w:val="auto"/>
                <w:sz w:val="21"/>
                <w:szCs w:val="21"/>
              </w:rPr>
              <w:t>满足生产需求。</w:t>
            </w:r>
          </w:p>
          <w:p>
            <w:pPr>
              <w:pStyle w:val="2"/>
              <w:rPr>
                <w:rFonts w:hint="default" w:eastAsiaTheme="minorEastAsia"/>
                <w:lang w:val="en-US" w:eastAsia="zh-CN"/>
              </w:rPr>
            </w:pPr>
            <w:r>
              <w:rPr>
                <w:rFonts w:hint="eastAsia" w:asciiTheme="minorEastAsia" w:hAnsiTheme="minorEastAsia" w:eastAsiaTheme="minorEastAsia" w:cstheme="minorEastAsia"/>
                <w:color w:val="auto"/>
                <w:sz w:val="21"/>
                <w:szCs w:val="21"/>
                <w:lang w:val="en-US" w:eastAsia="zh-CN"/>
              </w:rPr>
              <w:t>无特种设备。（变压器、风机等维修在客户处，客户提供基础设备及检测计量设备）</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现场查看，生产检测设备完好，维护保养基本得当，能够满足生产符合要求产品的需要。</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抽生产设备保养、检修情况：提供车床、注塑机、钻床等设备“维护保养记录”，其显示了设备名称、保养项目、保养时间、责任人等。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制定有“设备年度检修计划”，内容有设备名称、检修时间、检修内容、检修人，提供了设备检修记录。</w:t>
            </w:r>
          </w:p>
          <w:p>
            <w:pPr>
              <w:spacing w:line="240" w:lineRule="exact"/>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rPr>
              <w:t>记录清晰，写明了维修内容、维修人等内容，满足策划要求。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生产部有</w:t>
            </w:r>
            <w:r>
              <w:rPr>
                <w:rFonts w:hint="eastAsia" w:asciiTheme="minorEastAsia" w:hAnsiTheme="minorEastAsia" w:eastAsiaTheme="minorEastAsia" w:cstheme="minorEastAsia"/>
                <w:sz w:val="21"/>
                <w:szCs w:val="21"/>
              </w:rPr>
              <w:t>4个车间，一个仓库。</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车间宽敞明亮，干净整洁，分割区划分得当，通道畅通。</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车间内各种规格、型号产品摆放整齐，工序间工位器具设置较合理。</w:t>
            </w:r>
          </w:p>
          <w:p>
            <w:pPr>
              <w:spacing w:line="240" w:lineRule="exact"/>
              <w:rPr>
                <w:rFonts w:ascii="宋体" w:hAnsi="宋体"/>
                <w:b/>
                <w:color w:val="000000" w:themeColor="text1"/>
                <w:sz w:val="20"/>
                <w:szCs w:val="20"/>
              </w:rPr>
            </w:pPr>
            <w:r>
              <w:rPr>
                <w:rFonts w:hint="eastAsia" w:asciiTheme="minorEastAsia" w:hAnsiTheme="minorEastAsia" w:eastAsiaTheme="minorEastAsia" w:cstheme="minorEastAsia"/>
                <w:sz w:val="21"/>
                <w:szCs w:val="21"/>
              </w:rPr>
              <w:t>车间工人在工作前及工作结束后能够及时清理环境及设备。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rPr>
            </w:pPr>
            <w:r>
              <w:rPr>
                <w:rFonts w:hint="eastAsia"/>
              </w:rPr>
              <w:t>监视和测量资源</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提供了《监视设备台账》内容包括监视设备名称、规格、编号等。检测设备主要有：游标卡尺、</w:t>
            </w:r>
            <w:r>
              <w:rPr>
                <w:rFonts w:hint="eastAsia" w:ascii="Times New Roman" w:hAnsi="Times New Roman" w:eastAsia="宋体" w:cs="Times New Roman"/>
                <w:sz w:val="21"/>
                <w:szCs w:val="21"/>
                <w:lang w:val="en-US" w:eastAsia="zh-CN"/>
              </w:rPr>
              <w:t>电子秤、</w:t>
            </w:r>
            <w:r>
              <w:rPr>
                <w:rFonts w:hint="eastAsia" w:ascii="Times New Roman" w:hAnsi="Times New Roman" w:eastAsia="宋体" w:cs="Times New Roman"/>
                <w:sz w:val="21"/>
                <w:szCs w:val="21"/>
              </w:rPr>
              <w:t>兆欧表、温度仪（表）、压力表</w:t>
            </w:r>
            <w:r>
              <w:rPr>
                <w:rFonts w:hint="eastAsia" w:ascii="Times New Roman" w:hAnsi="Times New Roman" w:eastAsia="宋体" w:cs="Times New Roman"/>
                <w:sz w:val="21"/>
                <w:szCs w:val="21"/>
                <w:lang w:val="en-US" w:eastAsia="zh-CN"/>
              </w:rPr>
              <w:t>等</w:t>
            </w:r>
            <w:r>
              <w:rPr>
                <w:rFonts w:hint="default" w:ascii="Times New Roman" w:hAnsi="Times New Roman" w:eastAsia="宋体" w:cs="Times New Roman"/>
                <w:sz w:val="21"/>
                <w:szCs w:val="21"/>
              </w:rPr>
              <w:t>；</w:t>
            </w:r>
          </w:p>
          <w:p>
            <w:pPr>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抽查计量器具校准/检定情况</w:t>
            </w:r>
            <w:r>
              <w:rPr>
                <w:rFonts w:hint="eastAsia" w:ascii="Times New Roman" w:hAnsi="Times New Roman" w:eastAsia="宋体" w:cs="Times New Roman"/>
                <w:sz w:val="21"/>
                <w:szCs w:val="21"/>
                <w:lang w:eastAsia="zh-CN"/>
              </w:rPr>
              <w:t>：</w:t>
            </w:r>
          </w:p>
          <w:p>
            <w:pP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u w:val="single"/>
              </w:rPr>
              <w:t>未能提供</w:t>
            </w:r>
            <w:r>
              <w:rPr>
                <w:rFonts w:hint="eastAsia" w:ascii="Times New Roman" w:hAnsi="Times New Roman" w:eastAsia="宋体" w:cs="Times New Roman"/>
                <w:color w:val="FF0000"/>
                <w:sz w:val="21"/>
                <w:szCs w:val="21"/>
                <w:u w:val="single"/>
              </w:rPr>
              <w:t>兆欧表、温度仪（表）、压力表</w:t>
            </w:r>
            <w:r>
              <w:rPr>
                <w:rFonts w:hint="default" w:ascii="Times New Roman" w:hAnsi="Times New Roman" w:eastAsia="宋体" w:cs="Times New Roman"/>
                <w:color w:val="FF0000"/>
                <w:sz w:val="21"/>
                <w:szCs w:val="21"/>
                <w:u w:val="single"/>
              </w:rPr>
              <w:t>表经过检定/校准合格使用的证据</w:t>
            </w:r>
            <w:r>
              <w:rPr>
                <w:rFonts w:hint="default" w:ascii="Times New Roman" w:hAnsi="Times New Roman" w:eastAsia="宋体" w:cs="Times New Roman"/>
                <w:color w:val="FF0000"/>
                <w:sz w:val="21"/>
                <w:szCs w:val="21"/>
              </w:rPr>
              <w:t>。</w:t>
            </w:r>
            <w:r>
              <w:rPr>
                <w:rFonts w:hint="eastAsia" w:cs="Times New Roman"/>
                <w:color w:val="FF0000"/>
                <w:sz w:val="21"/>
                <w:szCs w:val="21"/>
                <w:lang w:val="en-US" w:eastAsia="zh-CN"/>
              </w:rPr>
              <w:t>已经送检，疫情期间，检定时间较长，现场审核阶段追查。（</w:t>
            </w:r>
            <w:r>
              <w:rPr>
                <w:rFonts w:hint="eastAsia" w:asciiTheme="minorEastAsia" w:hAnsiTheme="minorEastAsia" w:eastAsiaTheme="minorEastAsia" w:cstheme="minorEastAsia"/>
                <w:color w:val="FF0000"/>
                <w:sz w:val="21"/>
                <w:szCs w:val="21"/>
                <w:lang w:val="en-US" w:eastAsia="zh-CN"/>
              </w:rPr>
              <w:t>观察项</w:t>
            </w:r>
            <w:r>
              <w:rPr>
                <w:rFonts w:hint="eastAsia" w:cs="Times New Roman"/>
                <w:color w:val="FF0000"/>
                <w:sz w:val="21"/>
                <w:szCs w:val="21"/>
                <w:lang w:val="en-US" w:eastAsia="zh-CN"/>
              </w:rPr>
              <w:t>）</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目前尚没有计算机软件用于规定要求的监视和测量情况。</w:t>
            </w:r>
          </w:p>
          <w:p>
            <w:pPr>
              <w:pStyle w:val="2"/>
            </w:pPr>
            <w:r>
              <w:rPr>
                <w:rFonts w:hint="default" w:ascii="Times New Roman" w:hAnsi="Times New Roman" w:eastAsia="宋体" w:cs="Times New Roman"/>
                <w:sz w:val="21"/>
                <w:szCs w:val="21"/>
              </w:rPr>
              <w:t>经询问，没有自校检测设备，未发生在用的监视和测量设备有异常现象。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知识</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auto"/>
                <w:szCs w:val="21"/>
              </w:rPr>
            </w:pPr>
            <w:r>
              <w:rPr>
                <w:rFonts w:hint="eastAsia" w:ascii="宋体" w:hAnsi="宋体" w:cs="宋体"/>
                <w:color w:val="auto"/>
                <w:szCs w:val="21"/>
              </w:rPr>
              <w:t>公司确定了从事的工作影响质量体系绩效和有效性且在公司控制范围内的人员所必要的能力，这些能力主要是基于适当的教育、培训或经历等。</w:t>
            </w:r>
          </w:p>
          <w:p>
            <w:pPr>
              <w:pStyle w:val="2"/>
              <w:rPr>
                <w:rFonts w:ascii="宋体" w:hAnsi="宋体"/>
                <w:b/>
                <w:color w:val="000000" w:themeColor="text1"/>
                <w:sz w:val="20"/>
                <w:szCs w:val="20"/>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leftChars="0"/>
              <w:rPr>
                <w:b/>
                <w:color w:val="000000" w:themeColor="text1"/>
                <w:sz w:val="20"/>
                <w:szCs w:val="20"/>
              </w:rPr>
            </w:pPr>
            <w:r>
              <w:rPr>
                <w:rFonts w:hint="eastAsia" w:asciiTheme="minorEastAsia" w:hAnsiTheme="minorEastAsia" w:eastAsiaTheme="minorEastAsia" w:cstheme="minorEastAsia"/>
                <w:sz w:val="21"/>
                <w:szCs w:val="21"/>
              </w:rPr>
              <w:t>通过</w:t>
            </w:r>
            <w:r>
              <w:rPr>
                <w:rFonts w:hint="eastAsia"/>
              </w:rPr>
              <w:t>方针的管理职责评审</w:t>
            </w:r>
            <w:r>
              <w:rPr>
                <w:rFonts w:hint="eastAsia" w:asciiTheme="minorEastAsia" w:hAnsiTheme="minorEastAsia" w:eastAsiaTheme="minorEastAsia" w:cstheme="minorEastAsia"/>
                <w:sz w:val="21"/>
                <w:szCs w:val="21"/>
              </w:rPr>
              <w:t>，最终得出本公司管理体系是适宜的、充分的、有效的，方针和目标是适宜的和有效的</w:t>
            </w:r>
            <w:r>
              <w:rPr>
                <w:rFonts w:hint="eastAsia" w:asciiTheme="minorEastAsia" w:hAnsiTheme="minorEastAsia" w:eastAsiaTheme="minorEastAsia" w:cs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rFonts w:ascii="楷体_GB2312" w:eastAsia="楷体_GB2312"/>
                <w:b/>
                <w:color w:val="000000" w:themeColor="text1"/>
                <w:sz w:val="20"/>
                <w:szCs w:val="20"/>
              </w:rPr>
            </w:pPr>
            <w:r>
              <w:rPr>
                <w:rFonts w:hint="eastAsia"/>
                <w:b/>
                <w:color w:val="000000" w:themeColor="text1"/>
                <w:sz w:val="20"/>
                <w:szCs w:val="20"/>
              </w:rPr>
              <w:t>2. 组织内部沟通的充分性与效果；</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公司和部门负责人清楚公司及各部门与</w:t>
            </w:r>
            <w:r>
              <w:rPr>
                <w:rFonts w:hint="eastAsia" w:cs="宋体" w:asciiTheme="minorEastAsia" w:hAnsiTheme="minorEastAsia" w:eastAsiaTheme="minorEastAsia"/>
                <w:szCs w:val="21"/>
                <w:lang w:val="en-US" w:eastAsia="zh-CN"/>
              </w:rPr>
              <w:t>体系</w:t>
            </w:r>
            <w:r>
              <w:rPr>
                <w:rFonts w:hint="eastAsia" w:cs="宋体" w:asciiTheme="minorEastAsia" w:hAnsiTheme="minorEastAsia" w:eastAsiaTheme="minorEastAsia"/>
                <w:szCs w:val="21"/>
              </w:rPr>
              <w:t>相关的内部沟通和外部信息交流的项目、内容等。如：公布、公开质量方针和质量目标、与客户（监理方）、外部供方等相关产品和服务的沟通等。</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--主要的事项内、外沟通均事先做出策划或规定</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内容包括：沟通事项、沟通的职责、沟通对象、沟通内容、沟通时机、沟通方式等等。</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--通常的沟通方式包括但不限于：会议、文件、改善提案、通告、内部联络书、内部电脑网络、培训、拜访、交谈、提交报告等。</w:t>
            </w:r>
          </w:p>
          <w:p>
            <w:pPr>
              <w:spacing w:line="240" w:lineRule="exact"/>
              <w:rPr>
                <w:rFonts w:ascii="楷体_GB2312" w:eastAsia="楷体_GB2312"/>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numPr>
                <w:ilvl w:val="0"/>
                <w:numId w:val="0"/>
              </w:numPr>
              <w:ind w:leftChars="0"/>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sz w:val="20"/>
                <w:szCs w:val="20"/>
              </w:rPr>
              <w:t>编制《生产</w:t>
            </w:r>
            <w:r>
              <w:rPr>
                <w:rFonts w:hint="eastAsia" w:asciiTheme="minorEastAsia" w:hAnsiTheme="minorEastAsia" w:eastAsiaTheme="minorEastAsia" w:cstheme="minorEastAsia"/>
                <w:color w:val="auto"/>
                <w:sz w:val="20"/>
                <w:szCs w:val="20"/>
              </w:rPr>
              <w:t>和服务提供控制程序》，对生产过程进行控制</w:t>
            </w:r>
          </w:p>
          <w:p>
            <w:pPr>
              <w:pStyle w:val="2"/>
              <w:rPr>
                <w:rFonts w:hint="eastAsia" w:cs="Times New Roman" w:asciiTheme="minorEastAsia" w:hAnsiTheme="minorEastAsia" w:eastAsiaTheme="minorEastAsia"/>
                <w:b w:val="0"/>
                <w:bCs w:val="0"/>
                <w:color w:val="auto"/>
                <w:sz w:val="20"/>
                <w:szCs w:val="20"/>
                <w:lang w:eastAsia="zh-CN"/>
              </w:rPr>
            </w:pPr>
            <w:r>
              <w:rPr>
                <w:rFonts w:hint="eastAsia" w:cs="Times New Roman" w:asciiTheme="minorEastAsia" w:hAnsiTheme="minorEastAsia" w:eastAsiaTheme="minorEastAsia"/>
                <w:b w:val="0"/>
                <w:bCs w:val="0"/>
                <w:color w:val="auto"/>
                <w:sz w:val="20"/>
                <w:szCs w:val="20"/>
                <w:lang w:val="en-US" w:eastAsia="zh-CN"/>
              </w:rPr>
              <w:t>主要</w:t>
            </w:r>
            <w:r>
              <w:rPr>
                <w:rFonts w:hint="eastAsia" w:cs="Times New Roman" w:asciiTheme="minorEastAsia" w:hAnsiTheme="minorEastAsia" w:eastAsiaTheme="minorEastAsia"/>
                <w:b w:val="0"/>
                <w:bCs w:val="0"/>
                <w:color w:val="auto"/>
                <w:sz w:val="20"/>
                <w:szCs w:val="20"/>
              </w:rPr>
              <w:t>执行标准</w:t>
            </w:r>
            <w:r>
              <w:rPr>
                <w:rFonts w:hint="eastAsia" w:cs="Times New Roman" w:asciiTheme="minorEastAsia" w:hAnsiTheme="minorEastAsia" w:eastAsiaTheme="minorEastAsia"/>
                <w:b w:val="0"/>
                <w:bCs w:val="0"/>
                <w:color w:val="auto"/>
                <w:sz w:val="20"/>
                <w:szCs w:val="20"/>
                <w:lang w:val="en-US" w:eastAsia="zh-CN"/>
              </w:rPr>
              <w:t>包括以下</w:t>
            </w:r>
            <w:r>
              <w:rPr>
                <w:rFonts w:hint="eastAsia" w:cs="Times New Roman" w:asciiTheme="minorEastAsia" w:hAnsiTheme="minorEastAsia" w:eastAsiaTheme="minorEastAsia"/>
                <w:b w:val="0"/>
                <w:bCs w:val="0"/>
                <w:color w:val="auto"/>
                <w:sz w:val="20"/>
                <w:szCs w:val="20"/>
                <w:lang w:eastAsia="zh-CN"/>
              </w:rPr>
              <w:t>：</w:t>
            </w:r>
          </w:p>
          <w:p>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G</w:t>
            </w:r>
            <w:r>
              <w:rPr>
                <w:rFonts w:hint="eastAsia" w:asciiTheme="minorEastAsia" w:hAnsiTheme="minorEastAsia" w:eastAsiaTheme="minorEastAsia" w:cstheme="minorEastAsia"/>
                <w:color w:val="auto"/>
                <w:sz w:val="20"/>
                <w:szCs w:val="20"/>
              </w:rPr>
              <w:t>B4863机械制造工艺基本术语</w:t>
            </w:r>
          </w:p>
          <w:p>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电力变压器总则GB/1094.1</w:t>
            </w:r>
          </w:p>
          <w:p>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通风机现场试验GB10178</w:t>
            </w:r>
          </w:p>
          <w:p>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一般公差GB/T1804-2000（IS02768-1:104989）</w:t>
            </w:r>
          </w:p>
          <w:p>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双酚A型环氧树脂GB/13657</w:t>
            </w:r>
          </w:p>
          <w:p>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lang w:val="en-US" w:eastAsia="zh-CN"/>
              </w:rPr>
              <w:t>企业标准：</w:t>
            </w:r>
            <w:r>
              <w:rPr>
                <w:rFonts w:hint="eastAsia" w:asciiTheme="minorEastAsia" w:hAnsiTheme="minorEastAsia" w:eastAsiaTheme="minorEastAsia" w:cstheme="minorEastAsia"/>
                <w:color w:val="auto"/>
                <w:sz w:val="20"/>
                <w:szCs w:val="20"/>
              </w:rPr>
              <w:t>电力、电气绝缘配件（注塑）</w:t>
            </w:r>
            <w:r>
              <w:rPr>
                <w:rFonts w:hint="eastAsia" w:asciiTheme="minorEastAsia" w:hAnsiTheme="minorEastAsia" w:eastAsiaTheme="minorEastAsia" w:cstheme="minorEastAsia"/>
                <w:color w:val="auto"/>
                <w:sz w:val="20"/>
                <w:szCs w:val="20"/>
                <w:lang w:val="en-US" w:eastAsia="zh-CN"/>
              </w:rPr>
              <w:t>生产/</w:t>
            </w:r>
            <w:r>
              <w:rPr>
                <w:rFonts w:hint="eastAsia" w:asciiTheme="minorEastAsia" w:hAnsiTheme="minorEastAsia" w:eastAsiaTheme="minorEastAsia" w:cstheme="minorEastAsia"/>
                <w:color w:val="auto"/>
                <w:sz w:val="20"/>
                <w:szCs w:val="20"/>
              </w:rPr>
              <w:t>检验规范</w:t>
            </w:r>
          </w:p>
          <w:p>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lang w:val="en-US" w:eastAsia="zh-CN"/>
              </w:rPr>
              <w:t>企业标准：</w:t>
            </w:r>
            <w:r>
              <w:rPr>
                <w:rFonts w:hint="eastAsia" w:asciiTheme="minorEastAsia" w:hAnsiTheme="minorEastAsia" w:eastAsiaTheme="minorEastAsia" w:cstheme="minorEastAsia"/>
                <w:color w:val="auto"/>
                <w:sz w:val="20"/>
                <w:szCs w:val="20"/>
              </w:rPr>
              <w:t>变压器检修/检验标准</w:t>
            </w:r>
          </w:p>
          <w:p>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lang w:val="en-US" w:eastAsia="zh-CN"/>
              </w:rPr>
              <w:t>企业标准：</w:t>
            </w:r>
            <w:r>
              <w:rPr>
                <w:rFonts w:hint="eastAsia" w:asciiTheme="minorEastAsia" w:hAnsiTheme="minorEastAsia" w:eastAsiaTheme="minorEastAsia" w:cstheme="minorEastAsia"/>
                <w:color w:val="auto"/>
                <w:sz w:val="20"/>
                <w:szCs w:val="20"/>
              </w:rPr>
              <w:t>通风机检修/检验标准</w:t>
            </w:r>
          </w:p>
          <w:p>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lang w:val="en-US" w:eastAsia="zh-CN"/>
              </w:rPr>
              <w:t>等。</w:t>
            </w:r>
          </w:p>
          <w:p>
            <w:pPr>
              <w:numPr>
                <w:ilvl w:val="0"/>
                <w:numId w:val="5"/>
              </w:numPr>
              <w:ind w:left="0" w:leftChars="0" w:firstLine="0" w:firstLineChars="0"/>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编制了生产流程：具体见8.1条款</w:t>
            </w:r>
          </w:p>
          <w:p>
            <w:pPr>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auto"/>
                <w:sz w:val="20"/>
                <w:szCs w:val="20"/>
              </w:rPr>
              <w:t>生产部根据销售合同下生产计划</w:t>
            </w:r>
            <w:r>
              <w:rPr>
                <w:rFonts w:hint="eastAsia" w:asciiTheme="minorEastAsia" w:hAnsiTheme="minorEastAsia" w:eastAsiaTheme="minorEastAsia" w:cstheme="minorEastAsia"/>
                <w:color w:val="auto"/>
                <w:sz w:val="20"/>
                <w:szCs w:val="20"/>
                <w:lang w:eastAsia="zh-CN"/>
              </w:rPr>
              <w:t>，</w:t>
            </w:r>
            <w:r>
              <w:rPr>
                <w:rFonts w:hint="eastAsia" w:asciiTheme="minorEastAsia" w:hAnsiTheme="minorEastAsia" w:eastAsiaTheme="minorEastAsia" w:cstheme="minorEastAsia"/>
                <w:sz w:val="20"/>
                <w:szCs w:val="20"/>
              </w:rPr>
              <w:t>生产的产品能够符合国家、行业标准及客户要求，满足相关法律法规要求及产品使用性能/功能要求及售后服务承诺。</w:t>
            </w:r>
          </w:p>
          <w:p>
            <w:pPr>
              <w:numPr>
                <w:ilvl w:val="0"/>
                <w:numId w:val="5"/>
              </w:numPr>
              <w:ind w:left="0" w:leftChars="0" w:firstLine="0" w:firstLineChars="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获得和使用适宜的监视和测量资源：提供的主要监视和测量设备有：游标卡尺、电子称等；</w:t>
            </w:r>
          </w:p>
          <w:p>
            <w:pPr>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现场审核提供了计量器具台帐，从数量、品种上能够满足产品检查需要。</w:t>
            </w:r>
          </w:p>
          <w:p>
            <w:pPr>
              <w:numPr>
                <w:ilvl w:val="0"/>
                <w:numId w:val="5"/>
              </w:numPr>
              <w:ind w:left="0" w:leftChars="0" w:firstLine="0" w:firstLineChars="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在适当阶段进行监视和测量，以验证过程或输出的控制及产品和服务的接收准则已得到满足；</w:t>
            </w:r>
          </w:p>
          <w:p>
            <w:pPr>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rPr>
              <w:t>产品通过检验等来对产品实现过程进行控制。生产过程中由专人进行检查，完成后由客户进行验收，符合要求</w:t>
            </w:r>
            <w:r>
              <w:rPr>
                <w:rFonts w:hint="eastAsia" w:asciiTheme="minorEastAsia" w:hAnsiTheme="minorEastAsia" w:eastAsiaTheme="minorEastAsia" w:cstheme="minorEastAsia"/>
                <w:sz w:val="20"/>
                <w:szCs w:val="20"/>
                <w:lang w:eastAsia="zh-CN"/>
              </w:rPr>
              <w:t>。</w:t>
            </w:r>
          </w:p>
          <w:p>
            <w:pPr>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5、</w:t>
            </w:r>
            <w:r>
              <w:rPr>
                <w:rFonts w:hint="eastAsia" w:asciiTheme="minorEastAsia" w:hAnsiTheme="minorEastAsia" w:eastAsiaTheme="minorEastAsia" w:cstheme="minorEastAsia"/>
                <w:sz w:val="20"/>
                <w:szCs w:val="20"/>
              </w:rPr>
              <w:t>查过程控制</w:t>
            </w:r>
          </w:p>
          <w:p>
            <w:pP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电力、电气</w:t>
            </w:r>
            <w:r>
              <w:rPr>
                <w:rFonts w:hint="eastAsia" w:asciiTheme="minorEastAsia" w:hAnsiTheme="minorEastAsia" w:eastAsiaTheme="minorEastAsia" w:cstheme="minorEastAsia"/>
                <w:b/>
                <w:bCs/>
                <w:sz w:val="20"/>
                <w:szCs w:val="20"/>
                <w:lang w:eastAsia="zh-CN"/>
              </w:rPr>
              <w:t>、</w:t>
            </w:r>
            <w:r>
              <w:rPr>
                <w:rFonts w:hint="eastAsia" w:asciiTheme="minorEastAsia" w:hAnsiTheme="minorEastAsia" w:eastAsiaTheme="minorEastAsia" w:cstheme="minorEastAsia"/>
                <w:b/>
                <w:bCs/>
                <w:sz w:val="20"/>
                <w:szCs w:val="20"/>
              </w:rPr>
              <w:t>机车配件</w:t>
            </w:r>
            <w:r>
              <w:rPr>
                <w:rFonts w:hint="eastAsia" w:asciiTheme="minorEastAsia" w:hAnsiTheme="minorEastAsia" w:eastAsiaTheme="minorEastAsia" w:cstheme="minorEastAsia"/>
                <w:b/>
                <w:bCs/>
                <w:sz w:val="20"/>
                <w:szCs w:val="20"/>
                <w:lang w:val="en-US" w:eastAsia="zh-CN"/>
              </w:rPr>
              <w:t>等</w:t>
            </w:r>
            <w:r>
              <w:rPr>
                <w:rFonts w:hint="eastAsia" w:asciiTheme="minorEastAsia" w:hAnsiTheme="minorEastAsia" w:eastAsiaTheme="minorEastAsia" w:cstheme="minorEastAsia"/>
                <w:b/>
                <w:bCs/>
                <w:sz w:val="20"/>
                <w:szCs w:val="20"/>
              </w:rPr>
              <w:t>绝缘配件的加工工艺：</w:t>
            </w:r>
          </w:p>
          <w:p>
            <w:pP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拌料—浇注—定型—修整--检验--入库</w:t>
            </w:r>
          </w:p>
          <w:p>
            <w:pPr>
              <w:rPr>
                <w:rFonts w:hint="eastAsia" w:asciiTheme="minorEastAsia" w:hAnsiTheme="minorEastAsia" w:eastAsiaTheme="minorEastAsia" w:cstheme="minorEastAsia"/>
                <w:b/>
                <w:bCs/>
                <w:sz w:val="20"/>
                <w:szCs w:val="20"/>
                <w:lang w:eastAsia="zh-CN"/>
              </w:rPr>
            </w:pPr>
            <w:r>
              <w:rPr>
                <w:rFonts w:hint="eastAsia" w:asciiTheme="minorEastAsia" w:hAnsiTheme="minorEastAsia" w:eastAsiaTheme="minorEastAsia" w:cstheme="minorEastAsia"/>
                <w:color w:val="auto"/>
                <w:sz w:val="20"/>
                <w:szCs w:val="20"/>
                <w:lang w:val="en-US" w:eastAsia="zh-CN"/>
              </w:rPr>
              <w:t>关键/特殊过程：</w:t>
            </w:r>
            <w:r>
              <w:rPr>
                <w:rFonts w:hint="eastAsia" w:asciiTheme="minorEastAsia" w:hAnsiTheme="minorEastAsia" w:eastAsiaTheme="minorEastAsia" w:cstheme="minorEastAsia"/>
                <w:b/>
                <w:bCs/>
                <w:sz w:val="20"/>
                <w:szCs w:val="20"/>
              </w:rPr>
              <w:t>拌料</w:t>
            </w:r>
            <w:r>
              <w:rPr>
                <w:rFonts w:hint="eastAsia" w:asciiTheme="minorEastAsia" w:hAnsiTheme="minorEastAsia" w:eastAsiaTheme="minorEastAsia" w:cstheme="minorEastAsia"/>
                <w:b/>
                <w:bCs/>
                <w:sz w:val="20"/>
                <w:szCs w:val="20"/>
                <w:lang w:eastAsia="zh-CN"/>
              </w:rPr>
              <w:t>、</w:t>
            </w:r>
            <w:r>
              <w:rPr>
                <w:rFonts w:hint="eastAsia" w:asciiTheme="minorEastAsia" w:hAnsiTheme="minorEastAsia" w:eastAsiaTheme="minorEastAsia" w:cstheme="minorEastAsia"/>
                <w:b/>
                <w:bCs/>
                <w:sz w:val="20"/>
                <w:szCs w:val="20"/>
              </w:rPr>
              <w:t>浇注</w:t>
            </w:r>
            <w:r>
              <w:rPr>
                <w:rFonts w:hint="eastAsia" w:asciiTheme="minorEastAsia" w:hAnsiTheme="minorEastAsia" w:eastAsiaTheme="minorEastAsia" w:cstheme="minorEastAsia"/>
                <w:b/>
                <w:bCs/>
                <w:sz w:val="20"/>
                <w:szCs w:val="20"/>
                <w:lang w:eastAsia="zh-CN"/>
              </w:rPr>
              <w:t>（</w:t>
            </w:r>
            <w:r>
              <w:rPr>
                <w:rFonts w:hint="eastAsia" w:asciiTheme="minorEastAsia" w:hAnsiTheme="minorEastAsia" w:eastAsiaTheme="minorEastAsia" w:cstheme="minorEastAsia"/>
                <w:b/>
                <w:bCs/>
                <w:sz w:val="20"/>
                <w:szCs w:val="20"/>
                <w:lang w:val="en-US" w:eastAsia="zh-CN"/>
              </w:rPr>
              <w:t>注塑</w:t>
            </w:r>
            <w:r>
              <w:rPr>
                <w:rFonts w:hint="eastAsia" w:asciiTheme="minorEastAsia" w:hAnsiTheme="minorEastAsia" w:eastAsiaTheme="minorEastAsia" w:cstheme="minorEastAsia"/>
                <w:b/>
                <w:bCs/>
                <w:sz w:val="20"/>
                <w:szCs w:val="20"/>
                <w:lang w:eastAsia="zh-CN"/>
              </w:rPr>
              <w:t>）</w:t>
            </w:r>
          </w:p>
          <w:p>
            <w:pPr>
              <w:pStyle w:val="2"/>
              <w:rPr>
                <w:rFonts w:hint="eastAsia"/>
                <w:sz w:val="20"/>
                <w:szCs w:val="20"/>
              </w:rPr>
            </w:pPr>
            <w:r>
              <w:rPr>
                <w:rFonts w:hint="eastAsia"/>
                <w:sz w:val="20"/>
                <w:szCs w:val="20"/>
                <w:lang w:val="en-US" w:eastAsia="zh-CN"/>
              </w:rPr>
              <w:t>作业指导书：“电力、电气绝缘配件（注塑）生产/检验规范”等；</w:t>
            </w:r>
          </w:p>
          <w:p>
            <w:pP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电力、电气</w:t>
            </w:r>
            <w:r>
              <w:rPr>
                <w:rFonts w:hint="eastAsia" w:asciiTheme="minorEastAsia" w:hAnsiTheme="minorEastAsia" w:eastAsiaTheme="minorEastAsia" w:cstheme="minorEastAsia"/>
                <w:b/>
                <w:bCs/>
                <w:sz w:val="20"/>
                <w:szCs w:val="20"/>
                <w:lang w:eastAsia="zh-CN"/>
              </w:rPr>
              <w:t>、</w:t>
            </w:r>
            <w:r>
              <w:rPr>
                <w:rFonts w:hint="eastAsia" w:asciiTheme="minorEastAsia" w:hAnsiTheme="minorEastAsia" w:eastAsiaTheme="minorEastAsia" w:cstheme="minorEastAsia"/>
                <w:b/>
                <w:bCs/>
                <w:sz w:val="20"/>
                <w:szCs w:val="20"/>
              </w:rPr>
              <w:t>机车配件</w:t>
            </w:r>
            <w:r>
              <w:rPr>
                <w:rFonts w:hint="eastAsia" w:asciiTheme="minorEastAsia" w:hAnsiTheme="minorEastAsia" w:eastAsiaTheme="minorEastAsia" w:cstheme="minorEastAsia"/>
                <w:b/>
                <w:bCs/>
                <w:sz w:val="20"/>
                <w:szCs w:val="20"/>
                <w:lang w:val="en-US" w:eastAsia="zh-CN"/>
              </w:rPr>
              <w:t>等机械件</w:t>
            </w:r>
            <w:r>
              <w:rPr>
                <w:rFonts w:hint="eastAsia" w:asciiTheme="minorEastAsia" w:hAnsiTheme="minorEastAsia" w:eastAsiaTheme="minorEastAsia" w:cstheme="minorEastAsia"/>
                <w:b/>
                <w:bCs/>
                <w:sz w:val="20"/>
                <w:szCs w:val="20"/>
              </w:rPr>
              <w:t>的加工工艺：</w:t>
            </w:r>
          </w:p>
          <w:p>
            <w:pP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下料-</w:t>
            </w:r>
            <w:r>
              <w:rPr>
                <w:rFonts w:hint="eastAsia" w:asciiTheme="minorEastAsia" w:hAnsiTheme="minorEastAsia" w:eastAsiaTheme="minorEastAsia" w:cstheme="minorEastAsia"/>
                <w:b/>
                <w:bCs/>
                <w:sz w:val="20"/>
                <w:szCs w:val="20"/>
                <w:lang w:val="en-US" w:eastAsia="zh-CN"/>
              </w:rPr>
              <w:t>粗车</w:t>
            </w:r>
            <w:r>
              <w:rPr>
                <w:rFonts w:hint="eastAsia" w:asciiTheme="minorEastAsia" w:hAnsiTheme="minorEastAsia" w:eastAsiaTheme="minorEastAsia" w:cstheme="minorEastAsia"/>
                <w:b/>
                <w:bCs/>
                <w:sz w:val="20"/>
                <w:szCs w:val="20"/>
              </w:rPr>
              <w:t>—</w:t>
            </w:r>
            <w:r>
              <w:rPr>
                <w:rFonts w:hint="eastAsia" w:asciiTheme="minorEastAsia" w:hAnsiTheme="minorEastAsia" w:eastAsiaTheme="minorEastAsia" w:cstheme="minorEastAsia"/>
                <w:b/>
                <w:bCs/>
                <w:sz w:val="20"/>
                <w:szCs w:val="20"/>
                <w:lang w:val="en-US" w:eastAsia="zh-CN"/>
              </w:rPr>
              <w:t>精车</w:t>
            </w:r>
            <w:r>
              <w:rPr>
                <w:rFonts w:hint="eastAsia" w:asciiTheme="minorEastAsia" w:hAnsiTheme="minorEastAsia" w:eastAsiaTheme="minorEastAsia" w:cstheme="minorEastAsia"/>
                <w:b/>
                <w:bCs/>
                <w:sz w:val="20"/>
                <w:szCs w:val="20"/>
              </w:rPr>
              <w:t>-</w:t>
            </w:r>
            <w:r>
              <w:rPr>
                <w:rFonts w:hint="eastAsia" w:asciiTheme="minorEastAsia" w:hAnsiTheme="minorEastAsia" w:eastAsiaTheme="minorEastAsia" w:cstheme="minorEastAsia"/>
                <w:b/>
                <w:bCs/>
                <w:sz w:val="20"/>
                <w:szCs w:val="20"/>
                <w:lang w:val="en-US" w:eastAsia="zh-CN"/>
              </w:rPr>
              <w:t>钻孔</w:t>
            </w:r>
            <w:r>
              <w:rPr>
                <w:rFonts w:hint="eastAsia" w:asciiTheme="minorEastAsia" w:hAnsiTheme="minorEastAsia" w:eastAsiaTheme="minorEastAsia" w:cstheme="minorEastAsia"/>
                <w:b/>
                <w:bCs/>
                <w:sz w:val="20"/>
                <w:szCs w:val="20"/>
              </w:rPr>
              <w:t>-检验-入库</w:t>
            </w:r>
          </w:p>
          <w:p>
            <w:pPr>
              <w:pStyle w:val="2"/>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关键/特殊过程：无</w:t>
            </w:r>
          </w:p>
          <w:p>
            <w:pPr>
              <w:pStyle w:val="2"/>
              <w:rPr>
                <w:rFonts w:hint="default"/>
                <w:sz w:val="20"/>
                <w:szCs w:val="20"/>
                <w:lang w:val="en-US" w:eastAsia="zh-CN"/>
              </w:rPr>
            </w:pPr>
            <w:r>
              <w:rPr>
                <w:rFonts w:hint="eastAsia"/>
                <w:sz w:val="20"/>
                <w:szCs w:val="20"/>
                <w:lang w:val="en-US" w:eastAsia="zh-CN"/>
              </w:rPr>
              <w:t>作业指导书：“电力、电气绝缘配件（机加）生产/检验规范”等；</w:t>
            </w:r>
          </w:p>
          <w:p>
            <w:pP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变压器、通风机维修工艺：</w:t>
            </w:r>
          </w:p>
          <w:p>
            <w:pPr>
              <w:rPr>
                <w:rFonts w:hint="default"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rPr>
              <w:t>检查→拆卸→更换组件→组装→</w:t>
            </w:r>
            <w:r>
              <w:rPr>
                <w:rFonts w:hint="eastAsia" w:asciiTheme="minorEastAsia" w:hAnsiTheme="minorEastAsia" w:eastAsiaTheme="minorEastAsia" w:cstheme="minorEastAsia"/>
                <w:color w:val="auto"/>
                <w:sz w:val="20"/>
                <w:szCs w:val="20"/>
                <w:lang w:val="en-US" w:eastAsia="zh-CN"/>
              </w:rPr>
              <w:t>调试</w:t>
            </w:r>
          </w:p>
          <w:p>
            <w:pPr>
              <w:rPr>
                <w:rFonts w:hint="default"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关键过程：调试        特殊过程：无</w:t>
            </w:r>
          </w:p>
          <w:p>
            <w:pPr>
              <w:pStyle w:val="2"/>
              <w:rPr>
                <w:rFonts w:hint="eastAsia" w:asciiTheme="minorEastAsia" w:hAnsiTheme="minorEastAsia" w:eastAsiaTheme="minorEastAsia" w:cstheme="minorEastAsia"/>
                <w:sz w:val="20"/>
                <w:szCs w:val="20"/>
              </w:rPr>
            </w:pPr>
            <w:r>
              <w:rPr>
                <w:rFonts w:hint="eastAsia"/>
                <w:sz w:val="20"/>
                <w:szCs w:val="20"/>
                <w:lang w:val="en-US" w:eastAsia="zh-CN"/>
              </w:rPr>
              <w:t>作业指导书：“</w:t>
            </w:r>
            <w:r>
              <w:rPr>
                <w:rFonts w:hint="eastAsia" w:cs="Times New Roman" w:asciiTheme="minorEastAsia" w:hAnsiTheme="minorEastAsia" w:eastAsiaTheme="minorEastAsia"/>
                <w:b w:val="0"/>
                <w:bCs w:val="0"/>
                <w:color w:val="auto"/>
                <w:sz w:val="20"/>
                <w:szCs w:val="20"/>
              </w:rPr>
              <w:t>通风机检修/检验标准</w:t>
            </w:r>
            <w:r>
              <w:rPr>
                <w:rFonts w:hint="eastAsia"/>
                <w:sz w:val="20"/>
                <w:szCs w:val="20"/>
                <w:lang w:val="en-US" w:eastAsia="zh-CN"/>
              </w:rPr>
              <w:t>”</w:t>
            </w:r>
            <w:r>
              <w:rPr>
                <w:rFonts w:hint="eastAsia" w:cs="Times New Roman" w:asciiTheme="minorEastAsia" w:hAnsiTheme="minorEastAsia" w:eastAsiaTheme="minorEastAsia"/>
                <w:b w:val="0"/>
                <w:bCs w:val="0"/>
                <w:color w:val="auto"/>
                <w:sz w:val="20"/>
                <w:szCs w:val="20"/>
                <w:lang w:eastAsia="zh-CN"/>
              </w:rPr>
              <w:t>、“</w:t>
            </w:r>
            <w:r>
              <w:rPr>
                <w:rFonts w:hint="eastAsia" w:cs="Times New Roman" w:asciiTheme="minorEastAsia" w:hAnsiTheme="minorEastAsia" w:eastAsiaTheme="minorEastAsia"/>
                <w:b w:val="0"/>
                <w:bCs w:val="0"/>
                <w:color w:val="auto"/>
                <w:sz w:val="20"/>
                <w:szCs w:val="20"/>
              </w:rPr>
              <w:t>变压器检修/检验标准</w:t>
            </w:r>
            <w:r>
              <w:rPr>
                <w:rFonts w:hint="eastAsia"/>
                <w:sz w:val="20"/>
                <w:szCs w:val="20"/>
                <w:lang w:val="en-US" w:eastAsia="zh-CN"/>
              </w:rPr>
              <w:t>”</w:t>
            </w:r>
            <w:r>
              <w:rPr>
                <w:rFonts w:hint="eastAsia" w:cs="Times New Roman" w:asciiTheme="minorEastAsia" w:hAnsiTheme="minorEastAsia" w:eastAsiaTheme="minorEastAsia"/>
                <w:b w:val="0"/>
                <w:bCs w:val="0"/>
                <w:color w:val="auto"/>
                <w:sz w:val="20"/>
                <w:szCs w:val="20"/>
                <w:lang w:val="en-US" w:eastAsia="zh-CN"/>
              </w:rPr>
              <w:t>等</w:t>
            </w:r>
          </w:p>
          <w:p>
            <w:pPr>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6、</w:t>
            </w:r>
            <w:r>
              <w:rPr>
                <w:rFonts w:hint="eastAsia" w:asciiTheme="minorEastAsia" w:hAnsiTheme="minorEastAsia" w:eastAsiaTheme="minorEastAsia" w:cstheme="minorEastAsia"/>
                <w:sz w:val="20"/>
                <w:szCs w:val="20"/>
              </w:rPr>
              <w:t>钻铣机床、压力机、缠绕机满足生产需求；设备精度保证，维修及时，有设备日常保养记录.</w:t>
            </w:r>
          </w:p>
          <w:p>
            <w:pPr>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7、</w:t>
            </w:r>
            <w:r>
              <w:rPr>
                <w:rFonts w:hint="eastAsia" w:asciiTheme="minorEastAsia" w:hAnsiTheme="minorEastAsia" w:eastAsiaTheme="minorEastAsia" w:cstheme="minorEastAsia"/>
                <w:sz w:val="20"/>
                <w:szCs w:val="20"/>
              </w:rPr>
              <w:t>过程环境：详见 7.1.4 审核记录</w:t>
            </w:r>
          </w:p>
          <w:p>
            <w:pPr>
              <w:numPr>
                <w:ilvl w:val="0"/>
                <w:numId w:val="6"/>
              </w:numPr>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配备胜任的人员，包括所需求的资格：初中以上学历；视力良好；经过培训、考核合格后上岗。；</w:t>
            </w:r>
          </w:p>
          <w:p>
            <w:pPr>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查特种人员资格证：</w:t>
            </w:r>
          </w:p>
          <w:p>
            <w:pPr>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徐红晓  电工 T210802196809162518有效期至2024.07.23，人员能力符合要求</w:t>
            </w:r>
          </w:p>
          <w:p>
            <w:pPr>
              <w:pStyle w:val="2"/>
              <w:rPr>
                <w:rFonts w:hint="eastAsia" w:ascii="Times New Roman" w:hAnsi="Times New Roman" w:eastAsia="宋体" w:cs="Times New Roman"/>
                <w:sz w:val="20"/>
                <w:szCs w:val="20"/>
                <w:lang w:val="en-US" w:eastAsia="zh-CN"/>
              </w:rPr>
            </w:pPr>
            <w:r>
              <w:rPr>
                <w:rFonts w:hint="eastAsia" w:asciiTheme="minorEastAsia" w:hAnsiTheme="minorEastAsia" w:eastAsiaTheme="minorEastAsia" w:cstheme="minorEastAsia"/>
                <w:sz w:val="20"/>
                <w:szCs w:val="20"/>
                <w:lang w:val="en-US" w:eastAsia="zh-CN"/>
              </w:rPr>
              <w:t>9、</w:t>
            </w:r>
            <w:r>
              <w:rPr>
                <w:rFonts w:hint="eastAsia" w:asciiTheme="minorEastAsia" w:hAnsiTheme="minorEastAsia" w:eastAsiaTheme="minorEastAsia" w:cstheme="minorEastAsia"/>
                <w:sz w:val="20"/>
                <w:szCs w:val="20"/>
              </w:rPr>
              <w:t>抽过程确认记录“过程确认记录”，从操作人员能力，维修车床电路等方面进行了确认。 确认结论：可以保证设备正常运行。确认人：梁明2020.2.</w:t>
            </w:r>
            <w:r>
              <w:rPr>
                <w:rFonts w:hint="eastAsia" w:ascii="Times New Roman" w:hAnsi="Times New Roman" w:eastAsia="宋体" w:cs="Times New Roman"/>
                <w:sz w:val="20"/>
                <w:szCs w:val="20"/>
                <w:lang w:val="en-US" w:eastAsia="zh-CN"/>
              </w:rPr>
              <w:t>10。目前该工序运行稳定，无需再确认。</w:t>
            </w:r>
          </w:p>
          <w:p>
            <w:pPr>
              <w:pStyle w:val="2"/>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10、实施防止人为错误的措施：体系文件中明确规定了不合格品控制要求：包括原材料的不合格品，生产加工中的不合格品、组装过程中产生的不良品均不准转序，必须按照相关文件、制度执行。</w:t>
            </w:r>
          </w:p>
          <w:p>
            <w:pPr>
              <w:pStyle w:val="2"/>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11、实施放行、交付和交付后的活动：基本符合</w:t>
            </w:r>
          </w:p>
          <w:p>
            <w:pPr>
              <w:pStyle w:val="2"/>
              <w:rPr>
                <w:b/>
                <w:color w:val="000000" w:themeColor="text1"/>
                <w:sz w:val="20"/>
                <w:szCs w:val="20"/>
              </w:rPr>
            </w:pPr>
            <w:r>
              <w:rPr>
                <w:rFonts w:hint="eastAsia" w:ascii="Times New Roman" w:hAnsi="Times New Roman" w:eastAsia="宋体" w:cs="Times New Roman"/>
                <w:sz w:val="20"/>
                <w:szCs w:val="20"/>
                <w:lang w:val="en-US" w:eastAsia="zh-CN"/>
              </w:rPr>
              <w:t>12、远程视频巡视生产现场：生产现场干净整洁，人员配备符合要求。（见视频）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公司为验证产品和服务的要求是否得到满足对需实施监视和检验的阶段、过程、项目及记录等予以规定，查见公司检验规范规定了原材料、生产过程、成品出厂所有产品的检验方法、标准。</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对特殊放行或紧急放行情况予以界定，原则上，一般情况下不许特殊放行或紧急放行；若特殊情况下，要实施紧急放行时，一定要得到品质部许可、公司总经理批准，适用时得到顾客的批准后方可实施。体系运行至今尚未发生特殊放行或紧急放行的情况。</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公司明确对各阶段产品和服务的放行均须实施必要的记录并保留。详见如下输入、过程及输出检验证据抽样</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一、原材料检验控制：</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询问公司原材料由顾客方提供，公司根据供方提供的计划单、图纸，到供方库房领取物料，公司对相关产品的数量、型号进行检验；公司外购产品为日常办公消耗品、刀具等，公司对相应数量、规格型号进行检验；详见8.4.2条款。</w:t>
            </w:r>
          </w:p>
          <w:p>
            <w:pPr>
              <w:numPr>
                <w:ilvl w:val="0"/>
                <w:numId w:val="7"/>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过程检验控制</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公司根据检验规范和检验标准、生产工艺的要求在各生产关键工序均设置了验收控制点。</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产品均按规程进行检验。</w:t>
            </w:r>
          </w:p>
          <w:p>
            <w:pPr>
              <w:spacing w:line="240" w:lineRule="exact"/>
              <w:rPr>
                <w:b/>
                <w:color w:val="000000" w:themeColor="text1"/>
                <w:sz w:val="20"/>
                <w:szCs w:val="20"/>
              </w:rPr>
            </w:pPr>
            <w:r>
              <w:rPr>
                <w:rFonts w:hint="eastAsia" w:asciiTheme="minorEastAsia" w:hAnsiTheme="minorEastAsia" w:eastAsiaTheme="minorEastAsia" w:cstheme="minorEastAsia"/>
                <w:sz w:val="21"/>
                <w:szCs w:val="21"/>
              </w:rPr>
              <w:t>产品实现过程的质量管理基本受控。</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三、</w:t>
            </w:r>
            <w:r>
              <w:rPr>
                <w:rFonts w:hint="eastAsia" w:asciiTheme="minorEastAsia" w:hAnsiTheme="minorEastAsia" w:eastAsiaTheme="minorEastAsia" w:cstheme="minorEastAsia"/>
                <w:sz w:val="21"/>
                <w:szCs w:val="21"/>
                <w:lang w:val="en-US" w:eastAsia="zh-CN"/>
              </w:rPr>
              <w:t>实施放行、交付和交付后的活动：基本符合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ind w:firstLine="402" w:firstLineChars="200"/>
              <w:rPr>
                <w:rFonts w:ascii="宋体" w:hAnsi="宋体" w:cs="宋体"/>
                <w:sz w:val="21"/>
                <w:szCs w:val="21"/>
              </w:rPr>
            </w:pPr>
            <w:r>
              <w:rPr>
                <w:rFonts w:hint="eastAsia"/>
                <w:b/>
                <w:color w:val="000000" w:themeColor="text1"/>
                <w:sz w:val="20"/>
                <w:szCs w:val="20"/>
                <w:lang w:val="en-US" w:eastAsia="zh-CN"/>
              </w:rPr>
              <w:t xml:space="preserve">   </w:t>
            </w:r>
            <w:r>
              <w:rPr>
                <w:rFonts w:hint="eastAsia" w:ascii="宋体" w:hAnsi="宋体" w:cs="宋体"/>
                <w:sz w:val="21"/>
                <w:szCs w:val="21"/>
              </w:rPr>
              <w:t>自公司成立以来，未受到上级主管部门有关质量的行政处罚。未发生相关方的投诉。</w:t>
            </w:r>
          </w:p>
          <w:p>
            <w:pPr>
              <w:spacing w:line="300" w:lineRule="exact"/>
              <w:jc w:val="left"/>
              <w:rPr>
                <w:rFonts w:hint="default" w:eastAsia="宋体"/>
                <w:b/>
                <w:color w:val="000000" w:themeColor="text1"/>
                <w:sz w:val="20"/>
                <w:szCs w:val="20"/>
                <w:lang w:val="en-US" w:eastAsia="zh-CN"/>
              </w:rPr>
            </w:pPr>
            <w:r>
              <w:rPr>
                <w:rFonts w:hint="eastAsia" w:ascii="宋体" w:hAnsi="宋体" w:cs="宋体"/>
                <w:sz w:val="21"/>
                <w:szCs w:val="21"/>
              </w:rPr>
              <w:t>暂时没有国家/地方抽查情况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rPr>
                <w:rFonts w:hint="eastAsia"/>
                <w:sz w:val="21"/>
                <w:szCs w:val="21"/>
              </w:rPr>
            </w:pPr>
            <w:r>
              <w:rPr>
                <w:rFonts w:hint="eastAsia"/>
                <w:sz w:val="21"/>
                <w:szCs w:val="21"/>
              </w:rPr>
              <w:t>编制不合格品控制程序，明确不合格品发生时的处置权限。</w:t>
            </w:r>
          </w:p>
          <w:p>
            <w:pPr>
              <w:rPr>
                <w:rFonts w:hint="eastAsia" w:eastAsia="宋体"/>
                <w:sz w:val="21"/>
                <w:szCs w:val="21"/>
                <w:lang w:eastAsia="zh-CN"/>
              </w:rPr>
            </w:pPr>
            <w:r>
              <w:rPr>
                <w:rFonts w:hint="eastAsia"/>
                <w:sz w:val="21"/>
                <w:szCs w:val="21"/>
              </w:rPr>
              <w:t>在采购时发现不合格退货处理，生产过程和出厂检验发现的不合格在“不良品统计”中记录</w:t>
            </w:r>
            <w:r>
              <w:rPr>
                <w:rFonts w:hint="eastAsia"/>
                <w:sz w:val="21"/>
                <w:szCs w:val="21"/>
                <w:lang w:eastAsia="zh-CN"/>
              </w:rPr>
              <w:t>。</w:t>
            </w:r>
          </w:p>
          <w:p>
            <w:pPr>
              <w:rPr>
                <w:rFonts w:hint="eastAsia"/>
                <w:sz w:val="21"/>
                <w:szCs w:val="21"/>
              </w:rPr>
            </w:pPr>
            <w:r>
              <w:rPr>
                <w:rFonts w:hint="eastAsia"/>
                <w:sz w:val="21"/>
                <w:szCs w:val="21"/>
              </w:rPr>
              <w:t>对不合格品统计；制定纠正预防措施。</w:t>
            </w:r>
          </w:p>
          <w:p>
            <w:pPr>
              <w:spacing w:line="240" w:lineRule="exact"/>
              <w:rPr>
                <w:b/>
                <w:color w:val="000000" w:themeColor="text1"/>
                <w:sz w:val="20"/>
                <w:szCs w:val="20"/>
              </w:rPr>
            </w:pPr>
            <w:r>
              <w:rPr>
                <w:rFonts w:hint="eastAsia" w:cs="Times New Roman"/>
                <w:kern w:val="2"/>
                <w:sz w:val="21"/>
                <w:szCs w:val="21"/>
                <w:lang w:val="en-US" w:eastAsia="zh-CN" w:bidi="ar-SA"/>
              </w:rPr>
              <w:t>与该部门领导沟通交流，暂无不合格。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pStyle w:val="2"/>
              <w:rPr>
                <w:b/>
                <w:color w:val="000000" w:themeColor="text1"/>
                <w:sz w:val="20"/>
                <w:szCs w:val="20"/>
              </w:rPr>
            </w:pPr>
            <w:r>
              <w:rPr>
                <w:rFonts w:hint="eastAsia" w:asciiTheme="minorEastAsia" w:hAnsiTheme="minorEastAsia" w:eastAsiaTheme="minorEastAsia" w:cstheme="minorEastAsia"/>
                <w:color w:val="auto"/>
                <w:sz w:val="21"/>
                <w:szCs w:val="21"/>
                <w:lang w:val="en-US" w:eastAsia="zh-CN"/>
              </w:rPr>
              <w:t>无特种设备。（变压器、风机等维修在客户处，客户提供基础设备及检测计量设备）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w:t>
            </w:r>
            <w:r>
              <w:rPr>
                <w:rFonts w:hint="eastAsia"/>
                <w:b/>
                <w:color w:val="000000" w:themeColor="text1"/>
                <w:sz w:val="20"/>
                <w:szCs w:val="20"/>
                <w:lang w:eastAsia="zh-CN"/>
              </w:rPr>
              <w:t>质量</w:t>
            </w:r>
            <w:r>
              <w:rPr>
                <w:rFonts w:hint="eastAsia"/>
                <w:b/>
                <w:color w:val="000000" w:themeColor="text1"/>
                <w:sz w:val="20"/>
                <w:szCs w:val="20"/>
              </w:rPr>
              <w:t>目标指标进行定期监测/检查情况</w:t>
            </w:r>
          </w:p>
          <w:p>
            <w:pPr>
              <w:ind w:firstLine="420" w:firstLineChars="200"/>
              <w:rPr>
                <w:rFonts w:hint="eastAsia"/>
                <w:sz w:val="21"/>
                <w:szCs w:val="21"/>
              </w:rPr>
            </w:pPr>
            <w:r>
              <w:rPr>
                <w:rFonts w:hint="eastAsia"/>
                <w:sz w:val="21"/>
                <w:szCs w:val="21"/>
              </w:rPr>
              <w:t>组织策划了产品和服务实现各个阶段的检验和检测的项目，策划了原材料检验和工序检验以及成品检验的文件，以及所需的监视和测量设备，在产品的不同阶段实施检测，确保产品合格。保留了必要的检验记录。</w:t>
            </w:r>
          </w:p>
          <w:p>
            <w:pPr>
              <w:spacing w:line="240" w:lineRule="exact"/>
              <w:ind w:firstLine="525" w:firstLineChars="250"/>
              <w:rPr>
                <w:b/>
                <w:color w:val="000000" w:themeColor="text1"/>
                <w:sz w:val="20"/>
                <w:szCs w:val="20"/>
              </w:rPr>
            </w:pPr>
            <w:r>
              <w:rPr>
                <w:rFonts w:hint="eastAsia"/>
                <w:sz w:val="21"/>
                <w:szCs w:val="21"/>
              </w:rPr>
              <w:t>公司通过管理评审和内部审核，以及定期的质量目标考核，对发现的问题采取纠正和必要的纠正措施，确保管理体系的绩效和有效性。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8"/>
              </w:numPr>
              <w:spacing w:line="240" w:lineRule="exact"/>
              <w:ind w:left="100" w:hanging="105" w:hangingChars="50"/>
              <w:rPr>
                <w:rFonts w:hint="eastAsia"/>
              </w:rPr>
            </w:pPr>
            <w:r>
              <w:rPr>
                <w:rFonts w:hint="eastAsia"/>
              </w:rPr>
              <w:t>顾客满意</w:t>
            </w:r>
          </w:p>
          <w:p>
            <w:pPr>
              <w:rPr>
                <w:rFonts w:hint="eastAsia"/>
                <w:sz w:val="21"/>
                <w:szCs w:val="21"/>
              </w:rPr>
            </w:pPr>
            <w:r>
              <w:rPr>
                <w:rFonts w:hint="eastAsia"/>
                <w:sz w:val="21"/>
                <w:szCs w:val="21"/>
                <w:lang w:val="zh-CN"/>
              </w:rPr>
              <w:t>提供“顾客满意程度调查表”，调查主要内容：</w:t>
            </w:r>
            <w:r>
              <w:rPr>
                <w:rFonts w:hint="eastAsia"/>
                <w:sz w:val="21"/>
                <w:szCs w:val="21"/>
              </w:rPr>
              <w:t>质量、价格、外观、服务等方面的满意程度</w:t>
            </w:r>
            <w:r>
              <w:rPr>
                <w:rFonts w:hint="eastAsia"/>
                <w:sz w:val="21"/>
                <w:szCs w:val="21"/>
                <w:lang w:val="zh-CN"/>
              </w:rPr>
              <w:t>等，</w:t>
            </w:r>
            <w:r>
              <w:rPr>
                <w:rFonts w:hint="eastAsia"/>
                <w:sz w:val="21"/>
                <w:szCs w:val="21"/>
              </w:rPr>
              <w:t>各项得分求平均值得最终结果</w:t>
            </w:r>
            <w:r>
              <w:rPr>
                <w:rFonts w:hint="eastAsia"/>
                <w:sz w:val="21"/>
                <w:szCs w:val="21"/>
                <w:lang w:val="zh-CN"/>
              </w:rPr>
              <w:t>。对顾客进行了满意度调查，</w:t>
            </w:r>
            <w:r>
              <w:rPr>
                <w:rFonts w:hint="eastAsia"/>
                <w:sz w:val="21"/>
                <w:szCs w:val="21"/>
              </w:rPr>
              <w:t>提供顾客满意调查分析。</w:t>
            </w:r>
          </w:p>
          <w:p>
            <w:pPr>
              <w:pStyle w:val="2"/>
              <w:numPr>
                <w:ilvl w:val="0"/>
                <w:numId w:val="0"/>
              </w:numPr>
            </w:pPr>
            <w:r>
              <w:rPr>
                <w:rFonts w:hint="eastAsia"/>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numPr>
                <w:ilvl w:val="0"/>
                <w:numId w:val="8"/>
              </w:numPr>
              <w:spacing w:line="240" w:lineRule="exact"/>
              <w:ind w:left="100" w:leftChars="0" w:hanging="100" w:hangingChars="50"/>
              <w:rPr>
                <w:rFonts w:hint="eastAsia"/>
                <w:b/>
                <w:color w:val="000000" w:themeColor="text1"/>
                <w:sz w:val="20"/>
                <w:szCs w:val="20"/>
              </w:rPr>
            </w:pPr>
            <w:r>
              <w:rPr>
                <w:rFonts w:hint="eastAsia"/>
                <w:b/>
                <w:color w:val="000000" w:themeColor="text1"/>
                <w:sz w:val="20"/>
                <w:szCs w:val="20"/>
              </w:rPr>
              <w:t>内审（包括内审策划审核方案中考虑拟审核的过程和区域的状况和重要性）</w:t>
            </w:r>
          </w:p>
          <w:p>
            <w:pPr>
              <w:rPr>
                <w:rFonts w:hint="eastAsia"/>
                <w:color w:val="auto"/>
                <w:sz w:val="21"/>
                <w:szCs w:val="21"/>
              </w:rPr>
            </w:pPr>
            <w:r>
              <w:rPr>
                <w:rFonts w:hint="eastAsia"/>
                <w:color w:val="auto"/>
                <w:sz w:val="21"/>
                <w:szCs w:val="21"/>
              </w:rPr>
              <w:t>编制《内部审核控制程序》，基本符合标准要求。</w:t>
            </w:r>
          </w:p>
          <w:p>
            <w:pPr>
              <w:rPr>
                <w:rFonts w:hint="eastAsia"/>
                <w:color w:val="auto"/>
                <w:sz w:val="21"/>
                <w:szCs w:val="21"/>
              </w:rPr>
            </w:pPr>
            <w:r>
              <w:rPr>
                <w:rFonts w:hint="eastAsia"/>
                <w:color w:val="auto"/>
                <w:sz w:val="21"/>
                <w:szCs w:val="21"/>
              </w:rPr>
              <w:t>经查问：总经理、管代、各部门主管均经培训并参加了内部审核。</w:t>
            </w:r>
          </w:p>
          <w:p>
            <w:pPr>
              <w:rPr>
                <w:rFonts w:hint="eastAsia"/>
                <w:color w:val="auto"/>
                <w:sz w:val="21"/>
                <w:szCs w:val="21"/>
              </w:rPr>
            </w:pPr>
            <w:r>
              <w:rPr>
                <w:rFonts w:hint="eastAsia"/>
                <w:b/>
                <w:bCs/>
                <w:color w:val="000000"/>
                <w:szCs w:val="21"/>
              </w:rPr>
              <w:t>2019年12月15-16日</w:t>
            </w:r>
            <w:r>
              <w:rPr>
                <w:rFonts w:hint="eastAsia"/>
                <w:b/>
                <w:bCs/>
                <w:color w:val="000000"/>
                <w:szCs w:val="21"/>
                <w:lang w:eastAsia="zh-CN"/>
              </w:rPr>
              <w:t>，</w:t>
            </w:r>
            <w:r>
              <w:rPr>
                <w:rFonts w:hint="eastAsia"/>
                <w:color w:val="auto"/>
                <w:sz w:val="21"/>
                <w:szCs w:val="21"/>
              </w:rPr>
              <w:t xml:space="preserve">开展了管理体系内部审核活动，组长徐世恩， 组员梁明 </w:t>
            </w:r>
          </w:p>
          <w:p>
            <w:pPr>
              <w:rPr>
                <w:rFonts w:hint="eastAsia"/>
                <w:color w:val="auto"/>
                <w:sz w:val="21"/>
                <w:szCs w:val="21"/>
              </w:rPr>
            </w:pPr>
            <w:r>
              <w:rPr>
                <w:rFonts w:hint="eastAsia"/>
                <w:color w:val="auto"/>
                <w:sz w:val="21"/>
                <w:szCs w:val="21"/>
              </w:rPr>
              <w:t>并提供有以下内审的资料：</w:t>
            </w:r>
          </w:p>
          <w:p>
            <w:pPr>
              <w:rPr>
                <w:rFonts w:hint="eastAsia"/>
                <w:color w:val="auto"/>
                <w:sz w:val="21"/>
                <w:szCs w:val="21"/>
              </w:rPr>
            </w:pPr>
            <w:r>
              <w:rPr>
                <w:rFonts w:hint="eastAsia"/>
                <w:color w:val="auto"/>
                <w:sz w:val="21"/>
                <w:szCs w:val="21"/>
              </w:rPr>
              <w:t>——《审核实施计划》，计划中没有遗漏标准条款、没有遗漏体系覆盖的部门和场所，内审员没有审核自己的工作。</w:t>
            </w:r>
          </w:p>
          <w:p>
            <w:pPr>
              <w:rPr>
                <w:rFonts w:hint="eastAsia"/>
                <w:color w:val="auto"/>
                <w:sz w:val="21"/>
                <w:szCs w:val="21"/>
              </w:rPr>
            </w:pPr>
            <w:r>
              <w:rPr>
                <w:rFonts w:hint="eastAsia"/>
                <w:color w:val="auto"/>
                <w:sz w:val="21"/>
                <w:szCs w:val="21"/>
              </w:rPr>
              <w:t>——内审首末次会议签到（领导层、各部门负责人）；</w:t>
            </w:r>
          </w:p>
          <w:p>
            <w:pPr>
              <w:rPr>
                <w:rFonts w:hint="eastAsia"/>
                <w:color w:val="auto"/>
                <w:sz w:val="21"/>
                <w:szCs w:val="21"/>
              </w:rPr>
            </w:pPr>
            <w:r>
              <w:rPr>
                <w:rFonts w:hint="eastAsia"/>
                <w:color w:val="auto"/>
                <w:sz w:val="21"/>
                <w:szCs w:val="21"/>
              </w:rPr>
              <w:t>——内部审核检查表，审核按计划进行，没有遗漏标准条款及体系覆盖的部门和场所，内审员没有审核自己的工作。</w:t>
            </w:r>
          </w:p>
          <w:p>
            <w:pPr>
              <w:rPr>
                <w:rFonts w:hint="eastAsia"/>
                <w:color w:val="auto"/>
                <w:sz w:val="21"/>
                <w:szCs w:val="21"/>
              </w:rPr>
            </w:pPr>
            <w:r>
              <w:rPr>
                <w:rFonts w:hint="eastAsia"/>
                <w:color w:val="auto"/>
                <w:sz w:val="21"/>
                <w:szCs w:val="21"/>
              </w:rPr>
              <w:t>——</w:t>
            </w:r>
            <w:r>
              <w:rPr>
                <w:rFonts w:hint="eastAsia"/>
                <w:color w:val="auto"/>
                <w:szCs w:val="21"/>
              </w:rPr>
              <w:t>不符合项1项，均为一般不符合，表现在7.5.2条款</w:t>
            </w:r>
            <w:r>
              <w:rPr>
                <w:rFonts w:hint="eastAsia"/>
                <w:color w:val="auto"/>
                <w:sz w:val="21"/>
                <w:szCs w:val="21"/>
              </w:rPr>
              <w:t>，查看《不符合报告》，</w:t>
            </w:r>
            <w:r>
              <w:rPr>
                <w:rFonts w:hint="eastAsia"/>
                <w:color w:val="auto"/>
                <w:sz w:val="21"/>
                <w:szCs w:val="21"/>
                <w:lang w:val="en-US" w:eastAsia="zh-CN"/>
              </w:rPr>
              <w:t>有</w:t>
            </w:r>
            <w:r>
              <w:rPr>
                <w:rFonts w:hint="eastAsia"/>
                <w:color w:val="auto"/>
                <w:sz w:val="21"/>
                <w:szCs w:val="21"/>
              </w:rPr>
              <w:t>不符合事实描述，不符合原因分析，并制定了纠正及纠正预防措施，并对其有效性进行了验证。</w:t>
            </w:r>
          </w:p>
          <w:p>
            <w:pPr>
              <w:rPr>
                <w:rFonts w:hint="eastAsia"/>
                <w:color w:val="auto"/>
                <w:sz w:val="21"/>
                <w:szCs w:val="21"/>
              </w:rPr>
            </w:pPr>
            <w:r>
              <w:rPr>
                <w:rFonts w:hint="eastAsia"/>
                <w:color w:val="auto"/>
                <w:sz w:val="21"/>
                <w:szCs w:val="21"/>
              </w:rPr>
              <w:t>——本次内审编制有《内部质量管理体系审核报告》，对内审进行了综述和体系运行情况的评价，对纠正措施提出整改的要求。</w:t>
            </w:r>
          </w:p>
          <w:p>
            <w:pPr>
              <w:spacing w:line="240" w:lineRule="exact"/>
              <w:rPr>
                <w:b/>
                <w:color w:val="000000" w:themeColor="text1"/>
                <w:spacing w:val="-8"/>
                <w:sz w:val="20"/>
                <w:szCs w:val="20"/>
              </w:rPr>
            </w:pPr>
            <w:r>
              <w:rPr>
                <w:rFonts w:hint="eastAsia"/>
                <w:color w:val="auto"/>
                <w:sz w:val="21"/>
                <w:szCs w:val="21"/>
              </w:rPr>
              <w:t>结论：通过这次内部审核，审核小组认为我公司的管理体系的运行基本符合GB/T 19001-2016标准的要求，且有效、适宜。</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ind w:firstLine="420" w:firstLineChars="200"/>
              <w:rPr>
                <w:rFonts w:ascii="宋体" w:hAnsi="宋体" w:cs="宋体"/>
                <w:color w:val="auto"/>
                <w:sz w:val="21"/>
                <w:szCs w:val="21"/>
              </w:rPr>
            </w:pPr>
            <w:r>
              <w:rPr>
                <w:rFonts w:hint="eastAsia" w:ascii="宋体" w:hAnsi="宋体" w:cs="宋体"/>
                <w:sz w:val="21"/>
                <w:szCs w:val="21"/>
              </w:rPr>
              <w:t>查看《管理评审程序》，基本符合要</w:t>
            </w:r>
            <w:r>
              <w:rPr>
                <w:rFonts w:hint="eastAsia" w:ascii="宋体" w:hAnsi="宋体" w:cs="宋体"/>
                <w:color w:val="auto"/>
                <w:sz w:val="21"/>
                <w:szCs w:val="21"/>
              </w:rPr>
              <w:t>求。</w:t>
            </w:r>
            <w:r>
              <w:rPr>
                <w:rFonts w:hint="eastAsia" w:ascii="宋体" w:hAnsi="宋体" w:cs="宋体"/>
                <w:b/>
                <w:bCs/>
                <w:color w:val="auto"/>
                <w:sz w:val="21"/>
                <w:szCs w:val="21"/>
              </w:rPr>
              <w:t>2019年12月20日，</w:t>
            </w:r>
            <w:r>
              <w:rPr>
                <w:rFonts w:hint="eastAsia" w:ascii="宋体" w:hAnsi="宋体" w:cs="宋体"/>
                <w:color w:val="auto"/>
                <w:sz w:val="21"/>
                <w:szCs w:val="21"/>
              </w:rPr>
              <w:t>公司会议室</w:t>
            </w:r>
            <w:r>
              <w:rPr>
                <w:rFonts w:hint="eastAsia" w:ascii="宋体" w:hAnsi="宋体" w:cs="宋体"/>
                <w:color w:val="auto"/>
                <w:sz w:val="21"/>
                <w:szCs w:val="21"/>
                <w:lang w:eastAsia="zh-CN"/>
              </w:rPr>
              <w:t>，</w:t>
            </w:r>
            <w:r>
              <w:rPr>
                <w:rFonts w:hint="eastAsia" w:ascii="宋体" w:hAnsi="宋体" w:cs="宋体"/>
                <w:color w:val="auto"/>
                <w:sz w:val="21"/>
                <w:szCs w:val="21"/>
              </w:rPr>
              <w:t>进行了管理评审。</w:t>
            </w:r>
          </w:p>
          <w:p>
            <w:pPr>
              <w:ind w:firstLine="420" w:firstLineChars="200"/>
              <w:rPr>
                <w:rFonts w:hint="eastAsia" w:ascii="宋体" w:hAnsi="宋体" w:cs="宋体"/>
                <w:color w:val="auto"/>
                <w:sz w:val="21"/>
                <w:szCs w:val="21"/>
                <w:lang w:eastAsia="zh-CN"/>
              </w:rPr>
            </w:pPr>
            <w:r>
              <w:rPr>
                <w:rFonts w:hint="eastAsia" w:ascii="宋体" w:hAnsi="宋体" w:cs="宋体"/>
                <w:color w:val="auto"/>
                <w:sz w:val="21"/>
                <w:szCs w:val="21"/>
              </w:rPr>
              <w:t>查看 “管理评审计划”</w:t>
            </w:r>
            <w:r>
              <w:rPr>
                <w:rFonts w:hint="eastAsia" w:ascii="宋体" w:hAnsi="宋体" w:cs="宋体"/>
                <w:color w:val="auto"/>
                <w:sz w:val="21"/>
                <w:szCs w:val="21"/>
                <w:lang w:eastAsia="zh-CN"/>
              </w:rPr>
              <w:t>，</w:t>
            </w:r>
            <w:r>
              <w:rPr>
                <w:rFonts w:hint="eastAsia" w:ascii="宋体" w:hAnsi="宋体" w:cs="宋体"/>
                <w:color w:val="auto"/>
                <w:sz w:val="21"/>
                <w:szCs w:val="21"/>
              </w:rPr>
              <w:t>管理评审输入:包括组织的战略方向、与质量、环境、职业健康安全管理体系相关的内外部因素的变化，顾客满意和相关方的反馈，目标的实现情况，监视和测量结果，内部审核结果，外部供方的绩效，资源的充分性，应对风险和机遇所采取的措施，事件调查、纠正和预防措施，改进的机会等。管理评审的输入基本充分。查到各部门汇报材料</w:t>
            </w:r>
            <w:r>
              <w:rPr>
                <w:rFonts w:hint="eastAsia" w:ascii="宋体" w:hAnsi="宋体" w:cs="宋体"/>
                <w:color w:val="auto"/>
                <w:sz w:val="21"/>
                <w:szCs w:val="21"/>
                <w:lang w:eastAsia="zh-CN"/>
              </w:rPr>
              <w:t>，</w:t>
            </w:r>
          </w:p>
          <w:p>
            <w:pPr>
              <w:ind w:firstLine="420" w:firstLineChars="200"/>
              <w:rPr>
                <w:rFonts w:hint="default" w:ascii="宋体" w:hAnsi="宋体" w:eastAsia="宋体" w:cs="宋体"/>
                <w:color w:val="auto"/>
                <w:sz w:val="21"/>
                <w:szCs w:val="21"/>
                <w:lang w:val="en-US" w:eastAsia="zh-CN"/>
              </w:rPr>
            </w:pPr>
            <w:r>
              <w:rPr>
                <w:rFonts w:hint="eastAsia" w:ascii="宋体" w:hAnsi="宋体" w:cs="宋体"/>
                <w:color w:val="auto"/>
                <w:sz w:val="21"/>
                <w:szCs w:val="21"/>
              </w:rPr>
              <w:t>参加人员</w:t>
            </w:r>
            <w:r>
              <w:rPr>
                <w:rFonts w:hint="eastAsia" w:ascii="宋体" w:hAnsi="宋体" w:cs="宋体"/>
                <w:color w:val="auto"/>
                <w:sz w:val="21"/>
                <w:szCs w:val="21"/>
                <w:lang w:eastAsia="zh-CN"/>
              </w:rPr>
              <w:t>：总经理朱训涛、 管理者代表徐世恩、生产部高起松、综合部梁明、供销部李宝伶、品质部高焕信</w:t>
            </w:r>
            <w:r>
              <w:rPr>
                <w:rFonts w:hint="eastAsia" w:ascii="宋体" w:hAnsi="宋体" w:cs="宋体"/>
                <w:color w:val="auto"/>
                <w:sz w:val="21"/>
                <w:szCs w:val="21"/>
                <w:lang w:val="en-US" w:eastAsia="zh-CN"/>
              </w:rPr>
              <w:t>等。</w:t>
            </w:r>
          </w:p>
          <w:p>
            <w:pPr>
              <w:ind w:firstLine="420" w:firstLineChars="200"/>
              <w:rPr>
                <w:rFonts w:ascii="宋体" w:hAnsi="宋体" w:cs="宋体"/>
                <w:color w:val="auto"/>
                <w:sz w:val="21"/>
                <w:szCs w:val="21"/>
              </w:rPr>
            </w:pPr>
            <w:r>
              <w:rPr>
                <w:rFonts w:hint="eastAsia" w:ascii="宋体" w:hAnsi="宋体" w:cs="宋体"/>
                <w:color w:val="auto"/>
                <w:sz w:val="21"/>
                <w:szCs w:val="21"/>
              </w:rPr>
              <w:t>管理评审输出：</w:t>
            </w:r>
          </w:p>
          <w:p>
            <w:pPr>
              <w:ind w:firstLine="420" w:firstLineChars="200"/>
              <w:rPr>
                <w:rFonts w:hint="eastAsia" w:ascii="宋体" w:hAnsi="宋体" w:cs="宋体"/>
                <w:sz w:val="21"/>
                <w:szCs w:val="21"/>
              </w:rPr>
            </w:pPr>
            <w:r>
              <w:rPr>
                <w:rFonts w:hint="eastAsia" w:ascii="宋体" w:hAnsi="宋体" w:cs="宋体"/>
                <w:color w:val="auto"/>
                <w:sz w:val="21"/>
                <w:szCs w:val="21"/>
              </w:rPr>
              <w:t>查看了总经理批准的“管理评审报告”，对公司体系文件的符合性，国家、地方及行业相关法规、标准的执行情况，风险和机遇的应对情况，产品管理情况，内审实施</w:t>
            </w:r>
            <w:r>
              <w:rPr>
                <w:rFonts w:hint="eastAsia" w:ascii="宋体" w:hAnsi="宋体" w:cs="宋体"/>
                <w:sz w:val="21"/>
                <w:szCs w:val="21"/>
              </w:rPr>
              <w:t>情况、相关方投诉情况、管理目标完成情况、管理体系的适宜性、有效性、充分性做出了评价。</w:t>
            </w:r>
          </w:p>
          <w:p>
            <w:pPr>
              <w:ind w:firstLine="420" w:firstLineChars="200"/>
              <w:rPr>
                <w:rFonts w:hint="default" w:ascii="宋体" w:hAnsi="宋体" w:eastAsia="宋体" w:cs="宋体"/>
                <w:sz w:val="21"/>
                <w:szCs w:val="21"/>
                <w:lang w:val="en-US" w:eastAsia="zh-CN"/>
              </w:rPr>
            </w:pPr>
            <w:r>
              <w:rPr>
                <w:rFonts w:hint="eastAsia" w:ascii="宋体" w:hAnsi="宋体" w:cs="宋体"/>
                <w:sz w:val="21"/>
                <w:szCs w:val="21"/>
              </w:rPr>
              <w:t>评审结论</w:t>
            </w:r>
            <w:r>
              <w:rPr>
                <w:rFonts w:hint="eastAsia" w:ascii="宋体" w:hAnsi="宋体" w:cs="宋体"/>
                <w:sz w:val="21"/>
                <w:szCs w:val="21"/>
                <w:lang w:eastAsia="zh-CN"/>
              </w:rPr>
              <w:t>：</w:t>
            </w:r>
            <w:r>
              <w:rPr>
                <w:rFonts w:hint="eastAsia" w:ascii="宋体" w:hAnsi="宋体" w:cs="宋体"/>
                <w:sz w:val="21"/>
                <w:szCs w:val="21"/>
              </w:rPr>
              <w:t>评审没有提出体系的变更</w:t>
            </w:r>
            <w:r>
              <w:rPr>
                <w:rFonts w:hint="eastAsia" w:ascii="宋体" w:hAnsi="宋体" w:cs="宋体"/>
                <w:sz w:val="21"/>
                <w:szCs w:val="21"/>
                <w:lang w:eastAsia="zh-CN"/>
              </w:rPr>
              <w:t>；</w:t>
            </w:r>
            <w:r>
              <w:rPr>
                <w:rFonts w:hint="eastAsia" w:ascii="宋体" w:hAnsi="宋体" w:cs="宋体"/>
                <w:sz w:val="21"/>
                <w:szCs w:val="21"/>
              </w:rPr>
              <w:t>通过本次评审，最终得出本公司质量管理体系是适宜的、充分的、有效的，质量方针和质量目标是适宜的和有效的。但为了更好的运行体系，特提出4项</w:t>
            </w:r>
            <w:r>
              <w:rPr>
                <w:rFonts w:hint="eastAsia" w:ascii="宋体" w:hAnsi="宋体" w:cs="宋体"/>
                <w:sz w:val="21"/>
                <w:szCs w:val="21"/>
                <w:lang w:val="en-US" w:eastAsia="zh-CN"/>
              </w:rPr>
              <w:t>改进</w:t>
            </w:r>
            <w:r>
              <w:rPr>
                <w:rFonts w:hint="eastAsia" w:ascii="宋体" w:hAnsi="宋体" w:cs="宋体"/>
                <w:sz w:val="21"/>
                <w:szCs w:val="21"/>
              </w:rPr>
              <w:t>要求</w:t>
            </w:r>
            <w:r>
              <w:rPr>
                <w:rFonts w:hint="eastAsia" w:ascii="宋体" w:hAnsi="宋体" w:cs="宋体"/>
                <w:sz w:val="21"/>
                <w:szCs w:val="21"/>
                <w:lang w:eastAsia="zh-CN"/>
              </w:rPr>
              <w:t>，</w:t>
            </w:r>
            <w:r>
              <w:rPr>
                <w:rFonts w:hint="eastAsia" w:ascii="宋体" w:hAnsi="宋体" w:cs="宋体"/>
                <w:sz w:val="21"/>
                <w:szCs w:val="21"/>
                <w:lang w:val="en-US" w:eastAsia="zh-CN"/>
              </w:rPr>
              <w:t>正在实施中。</w:t>
            </w:r>
          </w:p>
          <w:p>
            <w:pPr>
              <w:spacing w:line="240" w:lineRule="exact"/>
              <w:rPr>
                <w:b/>
                <w:color w:val="000000" w:themeColor="text1"/>
                <w:sz w:val="20"/>
                <w:szCs w:val="20"/>
              </w:rPr>
            </w:pPr>
            <w:r>
              <w:rPr>
                <w:rFonts w:hint="eastAsia" w:ascii="宋体" w:hAnsi="宋体" w:cs="宋体"/>
                <w:sz w:val="21"/>
                <w:szCs w:val="21"/>
              </w:rPr>
              <w:t>管理评审的策划及实施符合要求。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rPr>
                <w:rFonts w:hint="eastAsia"/>
                <w:sz w:val="21"/>
                <w:szCs w:val="21"/>
              </w:rPr>
            </w:pPr>
            <w:r>
              <w:rPr>
                <w:rFonts w:hint="eastAsia"/>
                <w:sz w:val="21"/>
                <w:szCs w:val="21"/>
              </w:rPr>
              <w:t>a. 通过质量管理体系运行，管理方针、质量目标的实施，内审、管理评审进行持续改进；</w:t>
            </w:r>
          </w:p>
          <w:p>
            <w:pPr>
              <w:rPr>
                <w:rFonts w:hint="eastAsia"/>
                <w:sz w:val="21"/>
                <w:szCs w:val="21"/>
              </w:rPr>
            </w:pPr>
            <w:r>
              <w:rPr>
                <w:rFonts w:hint="eastAsia"/>
                <w:sz w:val="21"/>
                <w:szCs w:val="21"/>
              </w:rPr>
              <w:t>b. 通过数据分析、纠正、预防措施实施达到持续改进；</w:t>
            </w:r>
          </w:p>
          <w:p>
            <w:pPr>
              <w:spacing w:line="240" w:lineRule="exact"/>
              <w:rPr>
                <w:b/>
                <w:color w:val="000000" w:themeColor="text1"/>
                <w:sz w:val="20"/>
                <w:szCs w:val="20"/>
              </w:rPr>
            </w:pPr>
            <w:r>
              <w:rPr>
                <w:rFonts w:hint="eastAsia"/>
                <w:sz w:val="21"/>
                <w:szCs w:val="21"/>
              </w:rPr>
              <w:t>c. 通过顾客满意度调查，改进、提高产品质量，满足顾客需求，达到持续改进的目的。并提出改进措施：公司内部人员素质的提升，加强对质量方面认识；加强员工对质量、职业健康方针、目标、指标的了解。经查，已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lang w:val="en-US" w:eastAsia="zh-CN"/>
              </w:rPr>
            </w:pPr>
            <w:r>
              <w:rPr>
                <w:rFonts w:hint="eastAsia"/>
              </w:rPr>
              <w:t>2（近一年）重大事故、顾客/相关方投诉：</w:t>
            </w:r>
            <w:r>
              <w:rPr>
                <w:rFonts w:hint="eastAsia"/>
                <w:lang w:val="en-US" w:eastAsia="zh-CN"/>
              </w:rPr>
              <w:t>无</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3. 一阶段提出问题的整改情况?</w:t>
            </w:r>
            <w:r>
              <w:rPr>
                <w:rFonts w:hint="eastAsia"/>
                <w:b/>
                <w:color w:val="000000" w:themeColor="text1"/>
                <w:sz w:val="20"/>
                <w:szCs w:val="20"/>
                <w:lang w:val="en-US" w:eastAsia="zh-CN"/>
              </w:rPr>
              <w:t xml:space="preserve">   完成</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r>
              <w:rPr>
                <w:rFonts w:hint="eastAsia"/>
                <w:b/>
                <w:color w:val="000000" w:themeColor="text1"/>
                <w:sz w:val="20"/>
                <w:szCs w:val="20"/>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40" w:lineRule="exact"/>
              <w:rPr>
                <w:b/>
                <w:color w:val="000000" w:themeColor="text1"/>
                <w:sz w:val="22"/>
                <w:szCs w:val="22"/>
              </w:rPr>
            </w:pPr>
          </w:p>
          <w:p>
            <w:pPr>
              <w:spacing w:line="240" w:lineRule="exact"/>
              <w:ind w:firstLine="420" w:firstLineChars="200"/>
              <w:rPr>
                <w:b/>
                <w:color w:val="000000" w:themeColor="text1"/>
                <w:sz w:val="28"/>
                <w:szCs w:val="28"/>
              </w:rPr>
            </w:pPr>
            <w:r>
              <w:rPr>
                <w:rFonts w:hint="eastAsia" w:asciiTheme="minorEastAsia" w:hAnsiTheme="minorEastAsia" w:eastAsiaTheme="minorEastAsia" w:cstheme="minorEastAsia"/>
                <w:bCs/>
                <w:szCs w:val="21"/>
              </w:rPr>
              <w:t>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51662336" behindDoc="0" locked="0" layoutInCell="1" allowOverlap="1">
            <wp:simplePos x="0" y="0"/>
            <wp:positionH relativeFrom="column">
              <wp:posOffset>2010410</wp:posOffset>
            </wp:positionH>
            <wp:positionV relativeFrom="paragraph">
              <wp:posOffset>375285</wp:posOffset>
            </wp:positionV>
            <wp:extent cx="733425" cy="361950"/>
            <wp:effectExtent l="0" t="0" r="9525" b="0"/>
            <wp:wrapNone/>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6"/>
                    <a:stretch>
                      <a:fillRect/>
                    </a:stretch>
                  </pic:blipFill>
                  <pic:spPr>
                    <a:xfrm>
                      <a:off x="0" y="0"/>
                      <a:ext cx="733425" cy="36195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w:t>
      </w:r>
      <w:r>
        <w:rPr>
          <w:rFonts w:hint="eastAsia"/>
          <w:b/>
          <w:color w:val="000000" w:themeColor="text1"/>
          <w:sz w:val="26"/>
          <w:szCs w:val="26"/>
          <w:lang w:val="en-US" w:eastAsia="zh-CN"/>
        </w:rPr>
        <w:t>/</w:t>
      </w:r>
      <w:r>
        <w:rPr>
          <w:rFonts w:hint="eastAsia"/>
          <w:b/>
          <w:color w:val="000000" w:themeColor="text1"/>
          <w:sz w:val="26"/>
          <w:szCs w:val="26"/>
        </w:rPr>
        <w:t>组员（签名）：</w:t>
      </w:r>
    </w:p>
    <w:p>
      <w:pPr>
        <w:snapToGrid w:val="0"/>
        <w:spacing w:line="360" w:lineRule="auto"/>
        <w:ind w:firstLine="4765" w:firstLineChars="2260"/>
        <w:rPr>
          <w:rFonts w:hint="default" w:eastAsia="宋体"/>
          <w:b/>
          <w:color w:val="000000" w:themeColor="text1"/>
          <w:sz w:val="16"/>
          <w:szCs w:val="16"/>
          <w:lang w:val="en-US" w:eastAsia="zh-CN"/>
        </w:rPr>
      </w:pPr>
      <w:r>
        <w:rPr>
          <w:rFonts w:hint="eastAsia"/>
          <w:b/>
          <w:color w:val="000000" w:themeColor="text1"/>
        </w:rPr>
        <w:t>日期</w:t>
      </w:r>
      <w:r>
        <w:rPr>
          <w:rFonts w:hint="eastAsia"/>
          <w:b/>
          <w:color w:val="000000" w:themeColor="text1"/>
          <w:lang w:eastAsia="zh-CN"/>
        </w:rPr>
        <w:t>：</w:t>
      </w:r>
      <w:r>
        <w:rPr>
          <w:rFonts w:hint="eastAsia" w:asciiTheme="minorEastAsia" w:hAnsiTheme="minorEastAsia" w:eastAsiaTheme="minorEastAsia"/>
          <w:b/>
          <w:color w:val="000000" w:themeColor="text1"/>
          <w:lang w:val="en-US" w:eastAsia="zh-CN"/>
        </w:rPr>
        <w:t>2020年4月4日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drawing>
          <wp:anchor distT="0" distB="0" distL="114300" distR="114300" simplePos="0" relativeHeight="251667456" behindDoc="0" locked="0" layoutInCell="1" allowOverlap="1">
            <wp:simplePos x="0" y="0"/>
            <wp:positionH relativeFrom="column">
              <wp:posOffset>746125</wp:posOffset>
            </wp:positionH>
            <wp:positionV relativeFrom="paragraph">
              <wp:posOffset>116840</wp:posOffset>
            </wp:positionV>
            <wp:extent cx="733425" cy="361950"/>
            <wp:effectExtent l="0" t="0" r="9525" b="0"/>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6"/>
                    <a:stretch>
                      <a:fillRect/>
                    </a:stretch>
                  </pic:blipFill>
                  <pic:spPr>
                    <a:xfrm>
                      <a:off x="0" y="0"/>
                      <a:ext cx="733425" cy="36195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2020年4月8日</w:t>
      </w:r>
      <w:bookmarkStart w:id="21" w:name="_GoBack"/>
      <w:bookmarkEnd w:id="21"/>
      <w:r>
        <w:rPr>
          <w:rFonts w:hint="eastAsia"/>
          <w:b/>
          <w:color w:val="000000" w:themeColor="text1"/>
          <w:szCs w:val="21"/>
        </w:rPr>
        <w:t xml:space="preserve">     </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9"/>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9"/>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0"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0"/>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2D0862"/>
    <w:multiLevelType w:val="singleLevel"/>
    <w:tmpl w:val="922D0862"/>
    <w:lvl w:ilvl="0" w:tentative="0">
      <w:start w:val="3"/>
      <w:numFmt w:val="decimal"/>
      <w:lvlText w:val="%1."/>
      <w:lvlJc w:val="left"/>
      <w:pPr>
        <w:tabs>
          <w:tab w:val="left" w:pos="312"/>
        </w:tabs>
      </w:pPr>
    </w:lvl>
  </w:abstractNum>
  <w:abstractNum w:abstractNumId="1">
    <w:nsid w:val="949D426B"/>
    <w:multiLevelType w:val="singleLevel"/>
    <w:tmpl w:val="949D426B"/>
    <w:lvl w:ilvl="0" w:tentative="0">
      <w:start w:val="2"/>
      <w:numFmt w:val="decimal"/>
      <w:lvlText w:val="%1."/>
      <w:lvlJc w:val="left"/>
      <w:pPr>
        <w:tabs>
          <w:tab w:val="left" w:pos="312"/>
        </w:tabs>
      </w:pPr>
    </w:lvl>
  </w:abstractNum>
  <w:abstractNum w:abstractNumId="2">
    <w:nsid w:val="A56291B5"/>
    <w:multiLevelType w:val="singleLevel"/>
    <w:tmpl w:val="A56291B5"/>
    <w:lvl w:ilvl="0" w:tentative="0">
      <w:start w:val="2"/>
      <w:numFmt w:val="chineseCounting"/>
      <w:suff w:val="nothing"/>
      <w:lvlText w:val="%1、"/>
      <w:lvlJc w:val="left"/>
      <w:rPr>
        <w:rFonts w:hint="eastAsia"/>
      </w:rPr>
    </w:lvl>
  </w:abstractNum>
  <w:abstractNum w:abstractNumId="3">
    <w:nsid w:val="B4B862B6"/>
    <w:multiLevelType w:val="singleLevel"/>
    <w:tmpl w:val="B4B862B6"/>
    <w:lvl w:ilvl="0" w:tentative="0">
      <w:start w:val="1"/>
      <w:numFmt w:val="decimal"/>
      <w:suff w:val="space"/>
      <w:lvlText w:val="%1、"/>
      <w:lvlJc w:val="left"/>
    </w:lvl>
  </w:abstractNum>
  <w:abstractNum w:abstractNumId="4">
    <w:nsid w:val="D6522D98"/>
    <w:multiLevelType w:val="singleLevel"/>
    <w:tmpl w:val="D6522D98"/>
    <w:lvl w:ilvl="0" w:tentative="0">
      <w:start w:val="2"/>
      <w:numFmt w:val="decimal"/>
      <w:suff w:val="nothing"/>
      <w:lvlText w:val="%1、"/>
      <w:lvlJc w:val="left"/>
    </w:lvl>
  </w:abstractNum>
  <w:abstractNum w:abstractNumId="5">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8">
    <w:nsid w:val="6C912E90"/>
    <w:multiLevelType w:val="singleLevel"/>
    <w:tmpl w:val="6C912E90"/>
    <w:lvl w:ilvl="0" w:tentative="0">
      <w:start w:val="8"/>
      <w:numFmt w:val="decimal"/>
      <w:suff w:val="space"/>
      <w:lvlText w:val="%1、"/>
      <w:lvlJc w:val="left"/>
    </w:lvl>
  </w:abstractNum>
  <w:num w:numId="1">
    <w:abstractNumId w:val="5"/>
  </w:num>
  <w:num w:numId="2">
    <w:abstractNumId w:val="4"/>
  </w:num>
  <w:num w:numId="3">
    <w:abstractNumId w:val="0"/>
  </w:num>
  <w:num w:numId="4">
    <w:abstractNumId w:val="6"/>
  </w:num>
  <w:num w:numId="5">
    <w:abstractNumId w:val="3"/>
  </w:num>
  <w:num w:numId="6">
    <w:abstractNumId w:val="8"/>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354BB8"/>
    <w:rsid w:val="036A35DC"/>
    <w:rsid w:val="03D23129"/>
    <w:rsid w:val="05FF6C5D"/>
    <w:rsid w:val="07F767BC"/>
    <w:rsid w:val="082B0892"/>
    <w:rsid w:val="09A12CE4"/>
    <w:rsid w:val="0C723E91"/>
    <w:rsid w:val="0EAE1A73"/>
    <w:rsid w:val="101D3886"/>
    <w:rsid w:val="103C3D58"/>
    <w:rsid w:val="11E96387"/>
    <w:rsid w:val="122C709C"/>
    <w:rsid w:val="136745BB"/>
    <w:rsid w:val="1662259F"/>
    <w:rsid w:val="17CB7385"/>
    <w:rsid w:val="17DA46DD"/>
    <w:rsid w:val="18173BED"/>
    <w:rsid w:val="195148AC"/>
    <w:rsid w:val="1B204C77"/>
    <w:rsid w:val="238C3E10"/>
    <w:rsid w:val="24FA75BE"/>
    <w:rsid w:val="25527DC5"/>
    <w:rsid w:val="25B01330"/>
    <w:rsid w:val="271739A6"/>
    <w:rsid w:val="2A8C45E3"/>
    <w:rsid w:val="2AA84F0B"/>
    <w:rsid w:val="2B13746F"/>
    <w:rsid w:val="2C150C6D"/>
    <w:rsid w:val="2C475FB2"/>
    <w:rsid w:val="2CD43A7E"/>
    <w:rsid w:val="2CE079E8"/>
    <w:rsid w:val="2CE6697D"/>
    <w:rsid w:val="2EC92134"/>
    <w:rsid w:val="2F124163"/>
    <w:rsid w:val="2F190D3D"/>
    <w:rsid w:val="2F1D3475"/>
    <w:rsid w:val="317B041E"/>
    <w:rsid w:val="31D515F4"/>
    <w:rsid w:val="35AB25C4"/>
    <w:rsid w:val="36405D5D"/>
    <w:rsid w:val="38B84DD3"/>
    <w:rsid w:val="394A464C"/>
    <w:rsid w:val="399B0E0E"/>
    <w:rsid w:val="3E476FE7"/>
    <w:rsid w:val="3EDC74A3"/>
    <w:rsid w:val="3F005EDA"/>
    <w:rsid w:val="40192358"/>
    <w:rsid w:val="41192B2F"/>
    <w:rsid w:val="420F1A2F"/>
    <w:rsid w:val="42935388"/>
    <w:rsid w:val="43075B04"/>
    <w:rsid w:val="43473DFE"/>
    <w:rsid w:val="446D2AFD"/>
    <w:rsid w:val="457F0945"/>
    <w:rsid w:val="46CD6DAF"/>
    <w:rsid w:val="48BC0C5A"/>
    <w:rsid w:val="498D1B00"/>
    <w:rsid w:val="4A774D65"/>
    <w:rsid w:val="4B3C2261"/>
    <w:rsid w:val="4DC14846"/>
    <w:rsid w:val="4F13361F"/>
    <w:rsid w:val="50E4406D"/>
    <w:rsid w:val="522C5887"/>
    <w:rsid w:val="53BC3ADD"/>
    <w:rsid w:val="546771EB"/>
    <w:rsid w:val="55512758"/>
    <w:rsid w:val="55691616"/>
    <w:rsid w:val="557A7BB5"/>
    <w:rsid w:val="55A86276"/>
    <w:rsid w:val="57413320"/>
    <w:rsid w:val="587B52B5"/>
    <w:rsid w:val="5F4E068F"/>
    <w:rsid w:val="601A30F3"/>
    <w:rsid w:val="62364781"/>
    <w:rsid w:val="62402B3F"/>
    <w:rsid w:val="625B012E"/>
    <w:rsid w:val="62B45B1F"/>
    <w:rsid w:val="6364237A"/>
    <w:rsid w:val="63730D36"/>
    <w:rsid w:val="642C6F02"/>
    <w:rsid w:val="64AE3230"/>
    <w:rsid w:val="65B1624A"/>
    <w:rsid w:val="66994931"/>
    <w:rsid w:val="68E4373B"/>
    <w:rsid w:val="6991260A"/>
    <w:rsid w:val="6AE435C4"/>
    <w:rsid w:val="6B87582D"/>
    <w:rsid w:val="6E157A5B"/>
    <w:rsid w:val="6EB17072"/>
    <w:rsid w:val="705B5BF0"/>
    <w:rsid w:val="70C879CC"/>
    <w:rsid w:val="70E97E84"/>
    <w:rsid w:val="72430519"/>
    <w:rsid w:val="72C22372"/>
    <w:rsid w:val="784748C7"/>
    <w:rsid w:val="78AD33CF"/>
    <w:rsid w:val="790F66EF"/>
    <w:rsid w:val="7919232F"/>
    <w:rsid w:val="7996464D"/>
    <w:rsid w:val="7A6D0FE1"/>
    <w:rsid w:val="7A952F0A"/>
    <w:rsid w:val="7BA325D0"/>
    <w:rsid w:val="7CF53DE6"/>
    <w:rsid w:val="7DAD12E0"/>
    <w:rsid w:val="7F2B26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cp:lastModifiedBy>
  <cp:lastPrinted>2019-05-13T03:19:00Z</cp:lastPrinted>
  <dcterms:modified xsi:type="dcterms:W3CDTF">2020-04-08T00:38:05Z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