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759"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受审核部门：生产部        主管领导：高起松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陪同人员：</w:t>
            </w:r>
            <w:r>
              <w:rPr>
                <w:rFonts w:hint="eastAsia" w:asciiTheme="minorEastAsia" w:hAnsiTheme="minorEastAsia" w:eastAsiaTheme="minorEastAsia" w:cstheme="minorEastAsia"/>
                <w:color w:val="auto"/>
                <w:sz w:val="21"/>
                <w:szCs w:val="21"/>
                <w:lang w:val="en-US" w:eastAsia="zh-CN"/>
              </w:rPr>
              <w:t>吕石</w:t>
            </w:r>
          </w:p>
        </w:tc>
        <w:tc>
          <w:tcPr>
            <w:tcW w:w="83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59" w:type="dxa"/>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审核员：王志慧                  审核时间：2020年4月</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日</w:t>
            </w:r>
          </w:p>
        </w:tc>
        <w:tc>
          <w:tcPr>
            <w:tcW w:w="830"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59"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审核条款：Q:5.3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6.2/7.1.3/7.1.4</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8.5</w:t>
            </w:r>
          </w:p>
        </w:tc>
        <w:tc>
          <w:tcPr>
            <w:tcW w:w="830"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sz w:val="21"/>
                <w:szCs w:val="21"/>
              </w:rPr>
            </w:pPr>
            <w:r>
              <w:rPr>
                <w:rFonts w:hint="eastAsia"/>
                <w:sz w:val="21"/>
                <w:szCs w:val="21"/>
              </w:rPr>
              <w:t>组织的岗位、职责权限</w:t>
            </w:r>
          </w:p>
        </w:tc>
        <w:tc>
          <w:tcPr>
            <w:tcW w:w="960" w:type="dxa"/>
            <w:vAlign w:val="center"/>
          </w:tcPr>
          <w:p>
            <w:pPr>
              <w:rPr>
                <w:rFonts w:hint="eastAsia" w:asciiTheme="minorEastAsia" w:hAnsiTheme="minorEastAsia" w:eastAsiaTheme="minorEastAsia" w:cstheme="minorEastAsia"/>
                <w:sz w:val="21"/>
                <w:szCs w:val="21"/>
              </w:rPr>
            </w:pPr>
            <w:r>
              <w:rPr>
                <w:rFonts w:hint="eastAsia"/>
                <w:sz w:val="21"/>
                <w:szCs w:val="21"/>
              </w:rPr>
              <w:t>5.3</w:t>
            </w:r>
          </w:p>
        </w:tc>
        <w:tc>
          <w:tcPr>
            <w:tcW w:w="10759" w:type="dxa"/>
            <w:vAlign w:val="center"/>
          </w:tcPr>
          <w:p>
            <w:pPr>
              <w:rPr>
                <w:rFonts w:hint="eastAsia"/>
                <w:sz w:val="21"/>
                <w:szCs w:val="21"/>
              </w:rPr>
            </w:pPr>
            <w:r>
              <w:rPr>
                <w:rFonts w:hint="eastAsia" w:asciiTheme="minorEastAsia" w:hAnsiTheme="minorEastAsia" w:eastAsiaTheme="minorEastAsia" w:cstheme="minorEastAsia"/>
                <w:sz w:val="21"/>
                <w:szCs w:val="21"/>
              </w:rPr>
              <w:t xml:space="preserve">主管领导：高起松 </w:t>
            </w:r>
          </w:p>
          <w:p>
            <w:pPr>
              <w:rPr>
                <w:rFonts w:hint="eastAsia" w:eastAsia="宋体" w:asciiTheme="minorEastAsia" w:hAnsiTheme="minorEastAsia" w:cstheme="minorEastAsia"/>
                <w:color w:val="auto"/>
                <w:sz w:val="21"/>
                <w:szCs w:val="21"/>
                <w:lang w:val="en-US" w:eastAsia="zh-CN"/>
              </w:rPr>
            </w:pPr>
            <w:r>
              <w:rPr>
                <w:rFonts w:hint="eastAsia"/>
                <w:sz w:val="21"/>
                <w:szCs w:val="21"/>
              </w:rPr>
              <w:t>主要职责：负责生产设备的维修和保养，工作环境的管理；负责生产计划的组织实施；负责对生产过程进行控制</w:t>
            </w:r>
            <w:r>
              <w:rPr>
                <w:rFonts w:hint="eastAsia"/>
                <w:sz w:val="21"/>
                <w:szCs w:val="21"/>
                <w:lang w:val="en-US" w:eastAsia="zh-CN"/>
              </w:rPr>
              <w:t>等；</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sz w:val="21"/>
                <w:szCs w:val="21"/>
              </w:rPr>
            </w:pPr>
            <w:r>
              <w:rPr>
                <w:rFonts w:hint="eastAsia"/>
                <w:sz w:val="21"/>
                <w:szCs w:val="21"/>
              </w:rPr>
              <w:t>质量目标</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color w:val="auto"/>
                <w:sz w:val="21"/>
                <w:szCs w:val="21"/>
              </w:rPr>
              <w:t>6.2</w:t>
            </w:r>
          </w:p>
        </w:tc>
        <w:tc>
          <w:tcPr>
            <w:tcW w:w="10759" w:type="dxa"/>
            <w:vAlign w:val="center"/>
          </w:tcPr>
          <w:p>
            <w:pPr>
              <w:rPr>
                <w:rFonts w:hint="default" w:eastAsia="宋体"/>
                <w:color w:val="auto"/>
                <w:sz w:val="21"/>
                <w:szCs w:val="21"/>
                <w:lang w:val="en-US" w:eastAsia="zh-CN"/>
              </w:rPr>
            </w:pPr>
            <w:r>
              <w:rPr>
                <w:rFonts w:hint="eastAsia"/>
                <w:color w:val="auto"/>
                <w:sz w:val="21"/>
                <w:szCs w:val="21"/>
              </w:rPr>
              <w:t>分解到该部门的目标：           考核结果</w:t>
            </w:r>
            <w:r>
              <w:rPr>
                <w:rFonts w:hint="eastAsia"/>
                <w:color w:val="auto"/>
                <w:sz w:val="21"/>
                <w:szCs w:val="21"/>
                <w:lang w:eastAsia="zh-CN"/>
              </w:rPr>
              <w:t>（</w:t>
            </w:r>
            <w:r>
              <w:rPr>
                <w:rFonts w:hint="eastAsia"/>
                <w:color w:val="auto"/>
                <w:sz w:val="21"/>
                <w:szCs w:val="21"/>
                <w:lang w:val="en-US" w:eastAsia="zh-CN"/>
              </w:rPr>
              <w:t>2019年4季度）</w:t>
            </w:r>
          </w:p>
          <w:p>
            <w:pPr>
              <w:rPr>
                <w:rFonts w:hint="eastAsia"/>
                <w:color w:val="auto"/>
                <w:sz w:val="21"/>
                <w:szCs w:val="21"/>
              </w:rPr>
            </w:pPr>
            <w:r>
              <w:rPr>
                <w:rFonts w:hint="eastAsia"/>
                <w:color w:val="auto"/>
                <w:sz w:val="21"/>
                <w:szCs w:val="21"/>
              </w:rPr>
              <w:t>生产计划完成率不低于98%</w:t>
            </w:r>
          </w:p>
          <w:p>
            <w:pPr>
              <w:rPr>
                <w:rFonts w:hint="eastAsia"/>
                <w:color w:val="auto"/>
                <w:sz w:val="21"/>
                <w:szCs w:val="21"/>
              </w:rPr>
            </w:pPr>
            <w:r>
              <w:rPr>
                <w:rFonts w:hint="eastAsia"/>
                <w:color w:val="auto"/>
                <w:sz w:val="21"/>
                <w:szCs w:val="21"/>
              </w:rPr>
              <w:t>产品一次交验合格率≥98%</w:t>
            </w:r>
          </w:p>
          <w:p>
            <w:pPr>
              <w:rPr>
                <w:rFonts w:hint="eastAsia"/>
                <w:color w:val="auto"/>
                <w:sz w:val="21"/>
                <w:szCs w:val="21"/>
              </w:rPr>
            </w:pPr>
            <w:r>
              <w:rPr>
                <w:rFonts w:hint="eastAsia"/>
                <w:color w:val="auto"/>
                <w:sz w:val="21"/>
                <w:szCs w:val="21"/>
              </w:rPr>
              <w:t>达到了目标要求。</w:t>
            </w:r>
          </w:p>
          <w:p>
            <w:pPr>
              <w:rPr>
                <w:rFonts w:hint="eastAsia"/>
                <w:color w:val="auto"/>
                <w:sz w:val="21"/>
                <w:szCs w:val="21"/>
              </w:rPr>
            </w:pPr>
            <w:r>
              <w:rPr>
                <w:rFonts w:hint="eastAsia"/>
                <w:color w:val="auto"/>
                <w:sz w:val="21"/>
                <w:szCs w:val="21"/>
              </w:rPr>
              <w:t>编制梁明       审批朱训涛      时 间：2019.12.31</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基础设施</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7.1.3</w:t>
            </w:r>
          </w:p>
        </w:tc>
        <w:tc>
          <w:tcPr>
            <w:tcW w:w="10759"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查《生产设备台帐》，主要主要设</w:t>
            </w:r>
            <w:r>
              <w:rPr>
                <w:rFonts w:hint="eastAsia" w:asciiTheme="minorEastAsia" w:hAnsiTheme="minorEastAsia" w:eastAsiaTheme="minorEastAsia" w:cstheme="minorEastAsia"/>
                <w:color w:val="auto"/>
                <w:sz w:val="21"/>
                <w:szCs w:val="21"/>
              </w:rPr>
              <w:t>备:环氧成型机、注塑机、车床、钻铣机床、压力机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缠绕机</w:t>
            </w:r>
            <w:r>
              <w:rPr>
                <w:rFonts w:hint="eastAsia" w:asciiTheme="minorEastAsia" w:hAnsiTheme="minorEastAsia" w:eastAsiaTheme="minorEastAsia" w:cstheme="minorEastAsia"/>
                <w:color w:val="auto"/>
                <w:sz w:val="21"/>
                <w:szCs w:val="21"/>
                <w:lang w:val="en-US" w:eastAsia="zh-CN"/>
              </w:rPr>
              <w:t>等，基本</w:t>
            </w:r>
            <w:r>
              <w:rPr>
                <w:rFonts w:hint="eastAsia" w:asciiTheme="minorEastAsia" w:hAnsiTheme="minorEastAsia" w:eastAsiaTheme="minorEastAsia" w:cstheme="minorEastAsia"/>
                <w:color w:val="auto"/>
                <w:sz w:val="21"/>
                <w:szCs w:val="21"/>
              </w:rPr>
              <w:t>满足生产需求。</w:t>
            </w:r>
          </w:p>
          <w:p>
            <w:pPr>
              <w:pStyle w:val="2"/>
              <w:rPr>
                <w:rFonts w:hint="default" w:eastAsiaTheme="minorEastAsia"/>
                <w:lang w:val="en-US" w:eastAsia="zh-CN"/>
              </w:rPr>
            </w:pPr>
            <w:r>
              <w:rPr>
                <w:rFonts w:hint="eastAsia" w:asciiTheme="minorEastAsia" w:hAnsiTheme="minorEastAsia" w:eastAsiaTheme="minorEastAsia" w:cstheme="minorEastAsia"/>
                <w:color w:val="auto"/>
                <w:sz w:val="21"/>
                <w:szCs w:val="21"/>
                <w:lang w:val="en-US" w:eastAsia="zh-CN"/>
              </w:rPr>
              <w:t>无特种设备。（变压器、风机等维修在客户处，客户提供基础设备及检测计量设备）</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现场查看，生产检测设备完好，维护保养基本得当，能够满足生产符合要求产品的需要。</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抽生产设备保养、检修情况：提供车床、注塑机、钻床等设备“维护保养记录”，其显示了设备名称、保养项目、保养时间、责任人等。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制定有“设备年度检修计划”，内容有设备名称、检修时间、检修内容、检修人，提供了设备检修记录。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记录清晰，写明了维修内容、维修人等内容，满足策划要求。</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运行环境</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7.1.4</w:t>
            </w:r>
          </w:p>
        </w:tc>
        <w:tc>
          <w:tcPr>
            <w:tcW w:w="10759"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生产部有</w:t>
            </w:r>
            <w:r>
              <w:rPr>
                <w:rFonts w:hint="eastAsia" w:asciiTheme="minorEastAsia" w:hAnsiTheme="minorEastAsia" w:eastAsiaTheme="minorEastAsia" w:cstheme="minorEastAsia"/>
                <w:sz w:val="21"/>
                <w:szCs w:val="21"/>
              </w:rPr>
              <w:t>4个车间，一个仓库。</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车间宽敞明亮，干净整洁，分割区划分得当，通道畅通。</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车间内各种规格、型号产品摆放整齐，工序间工位器具设置较合理。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车间工人在工作前及工作结束后能够及时清理环境及设备。</w:t>
            </w:r>
          </w:p>
        </w:tc>
        <w:tc>
          <w:tcPr>
            <w:tcW w:w="83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60"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生产和服务提供的控</w:t>
            </w: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w:t>
            </w: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标识和可追溯</w:t>
            </w:r>
          </w:p>
        </w:tc>
        <w:tc>
          <w:tcPr>
            <w:tcW w:w="960" w:type="dxa"/>
            <w:vAlign w:val="top"/>
          </w:tcPr>
          <w:p>
            <w:pPr>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8.5.1</w:t>
            </w:r>
          </w:p>
          <w:p>
            <w:pPr>
              <w:jc w:val="both"/>
              <w:rPr>
                <w:rFonts w:hint="eastAsia" w:asciiTheme="minorEastAsia" w:hAnsiTheme="minorEastAsia" w:eastAsiaTheme="minorEastAsia" w:cstheme="minorEastAsia"/>
                <w:sz w:val="21"/>
                <w:szCs w:val="21"/>
              </w:rPr>
            </w:pPr>
          </w:p>
          <w:p>
            <w:pPr>
              <w:jc w:val="both"/>
              <w:rPr>
                <w:rFonts w:hint="eastAsia" w:asciiTheme="minorEastAsia" w:hAnsiTheme="minorEastAsia" w:eastAsiaTheme="minorEastAsia" w:cstheme="minorEastAsia"/>
                <w:sz w:val="21"/>
                <w:szCs w:val="21"/>
              </w:rPr>
            </w:pPr>
          </w:p>
          <w:p>
            <w:pPr>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8.5.2</w:t>
            </w:r>
          </w:p>
        </w:tc>
        <w:tc>
          <w:tcPr>
            <w:tcW w:w="10759" w:type="dxa"/>
            <w:vAlign w:val="top"/>
          </w:tcPr>
          <w:p>
            <w:pPr>
              <w:numPr>
                <w:ilvl w:val="0"/>
                <w:numId w:val="0"/>
              </w:numPr>
              <w:ind w:lef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编制《生产和服务提供控制程序》，对生产过程进行控制</w:t>
            </w:r>
          </w:p>
          <w:p>
            <w:pPr>
              <w:numPr>
                <w:ilvl w:val="0"/>
                <w:numId w:val="0"/>
              </w:numPr>
              <w:ind w:leftChars="0"/>
              <w:jc w:val="left"/>
              <w:rPr>
                <w:rFonts w:hint="eastAsia" w:asciiTheme="minorEastAsia" w:hAnsiTheme="minorEastAsia" w:eastAsiaTheme="minorEastAsia" w:cstheme="minorEastAsia"/>
                <w:color w:val="auto"/>
                <w:sz w:val="21"/>
                <w:szCs w:val="21"/>
                <w:lang w:eastAsia="zh-CN"/>
              </w:rPr>
            </w:pPr>
            <w:r>
              <w:rPr>
                <w:rFonts w:hint="eastAsia" w:cs="Times New Roman" w:asciiTheme="minorEastAsia" w:hAnsiTheme="minorEastAsia" w:eastAsiaTheme="minorEastAsia"/>
                <w:b w:val="0"/>
                <w:bCs w:val="0"/>
                <w:color w:val="auto"/>
                <w:sz w:val="18"/>
                <w:szCs w:val="18"/>
                <w:lang w:val="en-US" w:eastAsia="zh-CN"/>
              </w:rPr>
              <w:t>认</w:t>
            </w:r>
            <w:r>
              <w:rPr>
                <w:rFonts w:hint="eastAsia" w:asciiTheme="minorEastAsia" w:hAnsiTheme="minorEastAsia" w:eastAsiaTheme="minorEastAsia" w:cstheme="minorEastAsia"/>
                <w:color w:val="auto"/>
                <w:sz w:val="21"/>
                <w:szCs w:val="21"/>
                <w:lang w:val="en-US" w:eastAsia="zh-CN"/>
              </w:rPr>
              <w:t>证范围：（</w:t>
            </w:r>
            <w:r>
              <w:rPr>
                <w:rFonts w:hint="eastAsia" w:asciiTheme="minorEastAsia" w:hAnsiTheme="minorEastAsia" w:eastAsiaTheme="minorEastAsia" w:cstheme="minorEastAsia"/>
                <w:color w:val="auto"/>
                <w:sz w:val="21"/>
                <w:szCs w:val="21"/>
              </w:rPr>
              <w:t>产品名称/服务名称</w:t>
            </w:r>
            <w:r>
              <w:rPr>
                <w:rFonts w:hint="eastAsia" w:asciiTheme="minorEastAsia" w:hAnsiTheme="minorEastAsia" w:eastAsiaTheme="minorEastAsia" w:cstheme="minorEastAsia"/>
                <w:color w:val="auto"/>
                <w:sz w:val="21"/>
                <w:szCs w:val="21"/>
                <w:lang w:val="en-US" w:eastAsia="zh-CN"/>
              </w:rPr>
              <w:t>）：</w:t>
            </w:r>
          </w:p>
          <w:p>
            <w:pPr>
              <w:numPr>
                <w:ilvl w:val="0"/>
                <w:numId w:val="0"/>
              </w:numPr>
              <w:ind w:left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电力、电气绝缘配件、机车配件的加工；变压器、通风机的维修</w:t>
            </w:r>
            <w:r>
              <w:rPr>
                <w:rFonts w:hint="eastAsia" w:asciiTheme="minorEastAsia" w:hAnsiTheme="minorEastAsia" w:eastAsiaTheme="minorEastAsia" w:cstheme="minorEastAsia"/>
                <w:color w:val="auto"/>
                <w:sz w:val="21"/>
                <w:szCs w:val="21"/>
                <w:lang w:eastAsia="zh-CN"/>
              </w:rPr>
              <w:t>。</w:t>
            </w:r>
          </w:p>
          <w:p>
            <w:pPr>
              <w:numPr>
                <w:ilvl w:val="0"/>
                <w:numId w:val="0"/>
              </w:numPr>
              <w:ind w:leftChars="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审核过程中，与品质部、生产部等领导沟通，主要</w:t>
            </w:r>
            <w:r>
              <w:rPr>
                <w:rFonts w:hint="eastAsia" w:asciiTheme="minorEastAsia" w:hAnsiTheme="minorEastAsia" w:eastAsiaTheme="minorEastAsia" w:cstheme="minorEastAsia"/>
                <w:color w:val="auto"/>
                <w:sz w:val="21"/>
                <w:szCs w:val="21"/>
              </w:rPr>
              <w:t>执行标准</w:t>
            </w:r>
            <w:r>
              <w:rPr>
                <w:rFonts w:hint="eastAsia" w:asciiTheme="minorEastAsia" w:hAnsiTheme="minorEastAsia" w:eastAsiaTheme="minorEastAsia" w:cstheme="minorEastAsia"/>
                <w:color w:val="auto"/>
                <w:sz w:val="21"/>
                <w:szCs w:val="21"/>
                <w:lang w:val="en-US" w:eastAsia="zh-CN"/>
              </w:rPr>
              <w:t>包括以下</w:t>
            </w:r>
            <w:r>
              <w:rPr>
                <w:rFonts w:hint="eastAsia" w:asciiTheme="minorEastAsia" w:hAnsiTheme="minorEastAsia" w:eastAsiaTheme="minorEastAsia" w:cstheme="minorEastAsia"/>
                <w:color w:val="auto"/>
                <w:sz w:val="21"/>
                <w:szCs w:val="21"/>
                <w:lang w:eastAsia="zh-CN"/>
              </w:rPr>
              <w:t>：</w:t>
            </w:r>
          </w:p>
          <w:p>
            <w:pPr>
              <w:numPr>
                <w:ilvl w:val="0"/>
                <w:numId w:val="0"/>
              </w:numPr>
              <w:ind w:lef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GB4863机械制造工艺基本术语</w:t>
            </w:r>
          </w:p>
          <w:p>
            <w:pPr>
              <w:pStyle w:val="2"/>
              <w:rPr>
                <w:rFonts w:hint="eastAsia"/>
                <w:color w:val="auto"/>
              </w:rPr>
            </w:pPr>
            <w:r>
              <w:rPr>
                <w:rFonts w:hint="eastAsia"/>
                <w:color w:val="auto"/>
              </w:rPr>
              <w:t>电力变压器总则GB/1094.1</w:t>
            </w:r>
          </w:p>
          <w:p>
            <w:pPr>
              <w:pStyle w:val="2"/>
              <w:rPr>
                <w:rFonts w:hint="eastAsia"/>
                <w:color w:val="auto"/>
              </w:rPr>
            </w:pPr>
            <w:r>
              <w:rPr>
                <w:rFonts w:hint="eastAsia"/>
                <w:color w:val="auto"/>
              </w:rPr>
              <w:t>通风机现场试验GB10178</w:t>
            </w:r>
          </w:p>
          <w:p>
            <w:pPr>
              <w:pStyle w:val="2"/>
              <w:rPr>
                <w:rFonts w:hint="eastAsia"/>
                <w:color w:val="auto"/>
              </w:rPr>
            </w:pPr>
            <w:r>
              <w:rPr>
                <w:rFonts w:hint="eastAsia"/>
                <w:color w:val="auto"/>
              </w:rPr>
              <w:t>一般公差GB/T1804-2000（IS02768-1:104989）</w:t>
            </w:r>
          </w:p>
          <w:p>
            <w:pPr>
              <w:pStyle w:val="2"/>
              <w:rPr>
                <w:rFonts w:hint="eastAsia"/>
                <w:color w:val="auto"/>
              </w:rPr>
            </w:pPr>
            <w:r>
              <w:rPr>
                <w:rFonts w:hint="eastAsia"/>
                <w:color w:val="auto"/>
              </w:rPr>
              <w:t>双酚A型环氧树脂GB/13657</w:t>
            </w:r>
          </w:p>
          <w:p>
            <w:pPr>
              <w:numPr>
                <w:ilvl w:val="0"/>
                <w:numId w:val="0"/>
              </w:numPr>
              <w:ind w:lef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企业标准：</w:t>
            </w:r>
            <w:r>
              <w:rPr>
                <w:rFonts w:hint="eastAsia" w:asciiTheme="minorEastAsia" w:hAnsiTheme="minorEastAsia" w:eastAsiaTheme="minorEastAsia" w:cstheme="minorEastAsia"/>
                <w:color w:val="auto"/>
                <w:sz w:val="21"/>
                <w:szCs w:val="21"/>
              </w:rPr>
              <w:t>电力、电气绝缘配件（注塑）</w:t>
            </w:r>
            <w:r>
              <w:rPr>
                <w:rFonts w:hint="eastAsia" w:asciiTheme="minorEastAsia" w:hAnsiTheme="minorEastAsia" w:eastAsiaTheme="minorEastAsia" w:cstheme="minorEastAsia"/>
                <w:color w:val="auto"/>
                <w:sz w:val="21"/>
                <w:szCs w:val="21"/>
                <w:lang w:val="en-US" w:eastAsia="zh-CN"/>
              </w:rPr>
              <w:t>生产/</w:t>
            </w:r>
            <w:r>
              <w:rPr>
                <w:rFonts w:hint="eastAsia" w:asciiTheme="minorEastAsia" w:hAnsiTheme="minorEastAsia" w:eastAsiaTheme="minorEastAsia" w:cstheme="minorEastAsia"/>
                <w:color w:val="auto"/>
                <w:sz w:val="21"/>
                <w:szCs w:val="21"/>
              </w:rPr>
              <w:t>检验规范</w:t>
            </w:r>
          </w:p>
          <w:p>
            <w:pPr>
              <w:numPr>
                <w:ilvl w:val="0"/>
                <w:numId w:val="0"/>
              </w:numPr>
              <w:ind w:lef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企业标准：</w:t>
            </w:r>
            <w:r>
              <w:rPr>
                <w:rFonts w:hint="eastAsia" w:asciiTheme="minorEastAsia" w:hAnsiTheme="minorEastAsia" w:eastAsiaTheme="minorEastAsia" w:cstheme="minorEastAsia"/>
                <w:color w:val="auto"/>
                <w:sz w:val="21"/>
                <w:szCs w:val="21"/>
              </w:rPr>
              <w:t>变压器检修/检验标准</w:t>
            </w:r>
          </w:p>
          <w:p>
            <w:pPr>
              <w:numPr>
                <w:ilvl w:val="0"/>
                <w:numId w:val="0"/>
              </w:numPr>
              <w:ind w:lef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企业标准：</w:t>
            </w:r>
            <w:r>
              <w:rPr>
                <w:rFonts w:hint="eastAsia" w:asciiTheme="minorEastAsia" w:hAnsiTheme="minorEastAsia" w:eastAsiaTheme="minorEastAsia" w:cstheme="minorEastAsia"/>
                <w:color w:val="auto"/>
                <w:sz w:val="21"/>
                <w:szCs w:val="21"/>
              </w:rPr>
              <w:t>通风机检修/检验标准</w:t>
            </w:r>
          </w:p>
          <w:p>
            <w:pPr>
              <w:numPr>
                <w:ilvl w:val="0"/>
                <w:numId w:val="0"/>
              </w:numPr>
              <w:ind w:lef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等。</w:t>
            </w:r>
          </w:p>
          <w:p>
            <w:pPr>
              <w:numPr>
                <w:ilvl w:val="0"/>
                <w:numId w:val="1"/>
              </w:numPr>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编制了生产流程：具体见8.1条款</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生产部根据销售合同下生产计划：</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接到2020年3月12日生产计划（客户：特变电工康嘉（沈阳）互感器有限责任公司；(机加</w:t>
            </w:r>
            <w:r>
              <w:rPr>
                <w:rFonts w:hint="eastAsia" w:asciiTheme="minorEastAsia" w:hAnsiTheme="minorEastAsia" w:eastAsiaTheme="minorEastAsia" w:cstheme="minorEastAsia"/>
                <w:color w:val="auto"/>
                <w:sz w:val="21"/>
                <w:szCs w:val="21"/>
                <w:lang w:val="en-US" w:eastAsia="zh-CN"/>
              </w:rPr>
              <w:t>件</w:t>
            </w:r>
            <w:r>
              <w:rPr>
                <w:rFonts w:hint="eastAsia" w:asciiTheme="minorEastAsia" w:hAnsiTheme="minorEastAsia" w:eastAsiaTheme="minorEastAsia" w:cstheme="minorEastAsia"/>
                <w:color w:val="auto"/>
                <w:sz w:val="21"/>
                <w:szCs w:val="21"/>
              </w:rPr>
              <w:t xml:space="preserve">)  </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完成日期：2020年4月10日</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         型号          数量</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隔离件          T17301         180</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隔离件          T17303         30</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绝缘管          M20398         30</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2020年3月1日生产计划（客户:西安开天铁路电气股份有限公司）；  （电力、电气绝缘配件）</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完成日期：2020年3月10日</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         型号                     数量</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定位头           Q232.02.00.08             200</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底板             Q309.00.00.01             40</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灭弧罩体         Q445.03.00.01              80</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2020年1月10生产计划（客户:天津电力机车有限公司）（通风机维修、变压器维修）</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完成日期2020年3月20日完成一阶段</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产品名称：车体通风机维修      单位   件     数量    2</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及其他产品</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计划人：吕石</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生产的产品能够符合国家、行业标准及客户要求，满足相关法律法规要求及产品使用性能/功能要求及售后服务承诺。</w:t>
            </w:r>
          </w:p>
          <w:p>
            <w:pPr>
              <w:numPr>
                <w:ilvl w:val="0"/>
                <w:numId w:val="1"/>
              </w:numPr>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获得和使用适宜的监视和测量资源：提供的主要监视和测量设备有：游标卡尺、电子称等；</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现场审核提供了计量器具台帐，从数量、品种上能够满足产品检查需要。</w:t>
            </w:r>
          </w:p>
          <w:p>
            <w:pPr>
              <w:numPr>
                <w:ilvl w:val="0"/>
                <w:numId w:val="1"/>
              </w:numPr>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在适当阶段进行监视和测量，以验证过程或输出的控制及产品和服务的接收准则已得到满足；</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产品通过检验等来对产品实现过程进行控制。生产过程中由专人进行检查，完成后由客户进行验收，符合要求</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查过程控制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抽3月20日生产计划</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客户：特变电工康嘉（沈阳）互感器有限责任公司（电力、电气产品）</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产品：线圈骨架     计划完成时间：2020年3月20日  物料准备：树脂、固化剂等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计划员:高起松</w:t>
            </w:r>
          </w:p>
          <w:p>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电力、电气</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机车配件</w:t>
            </w:r>
            <w:r>
              <w:rPr>
                <w:rFonts w:hint="eastAsia" w:asciiTheme="minorEastAsia" w:hAnsiTheme="minorEastAsia" w:eastAsiaTheme="minorEastAsia" w:cstheme="minorEastAsia"/>
                <w:b/>
                <w:bCs/>
                <w:color w:val="auto"/>
                <w:sz w:val="21"/>
                <w:szCs w:val="21"/>
                <w:lang w:val="en-US" w:eastAsia="zh-CN"/>
              </w:rPr>
              <w:t>等</w:t>
            </w:r>
            <w:r>
              <w:rPr>
                <w:rFonts w:hint="eastAsia" w:asciiTheme="minorEastAsia" w:hAnsiTheme="minorEastAsia" w:eastAsiaTheme="minorEastAsia" w:cstheme="minorEastAsia"/>
                <w:b/>
                <w:bCs/>
                <w:color w:val="auto"/>
                <w:sz w:val="21"/>
                <w:szCs w:val="21"/>
              </w:rPr>
              <w:t>绝缘配件的加工工艺：</w:t>
            </w:r>
          </w:p>
          <w:p>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拌料—浇注—定型—修整--检验--入库</w:t>
            </w:r>
          </w:p>
          <w:p>
            <w:pPr>
              <w:rPr>
                <w:rFonts w:hint="eastAsia" w:asciiTheme="minorEastAsia" w:hAnsiTheme="minorEastAsia" w:eastAsiaTheme="minorEastAsia" w:cstheme="minorEastAsia"/>
                <w:b/>
                <w:bCs/>
                <w:color w:val="auto"/>
                <w:sz w:val="21"/>
                <w:szCs w:val="21"/>
                <w:lang w:eastAsia="zh-CN"/>
              </w:rPr>
            </w:pPr>
            <w:r>
              <w:rPr>
                <w:rFonts w:hint="eastAsia" w:asciiTheme="minorEastAsia" w:hAnsiTheme="minorEastAsia" w:eastAsiaTheme="minorEastAsia" w:cstheme="minorEastAsia"/>
                <w:color w:val="auto"/>
                <w:sz w:val="21"/>
                <w:szCs w:val="21"/>
                <w:lang w:val="en-US" w:eastAsia="zh-CN"/>
              </w:rPr>
              <w:t>关键/特殊过程：</w:t>
            </w:r>
            <w:r>
              <w:rPr>
                <w:rFonts w:hint="eastAsia" w:asciiTheme="minorEastAsia" w:hAnsiTheme="minorEastAsia" w:eastAsiaTheme="minorEastAsia" w:cstheme="minorEastAsia"/>
                <w:b/>
                <w:bCs/>
                <w:color w:val="auto"/>
                <w:sz w:val="21"/>
                <w:szCs w:val="21"/>
              </w:rPr>
              <w:t>拌料</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浇注</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注塑</w:t>
            </w:r>
            <w:r>
              <w:rPr>
                <w:rFonts w:hint="eastAsia" w:asciiTheme="minorEastAsia" w:hAnsiTheme="minorEastAsia" w:eastAsiaTheme="minorEastAsia" w:cstheme="minorEastAsia"/>
                <w:b/>
                <w:bCs/>
                <w:color w:val="auto"/>
                <w:sz w:val="21"/>
                <w:szCs w:val="21"/>
                <w:lang w:eastAsia="zh-CN"/>
              </w:rPr>
              <w:t>）</w:t>
            </w:r>
          </w:p>
          <w:p>
            <w:pPr>
              <w:pStyle w:val="2"/>
              <w:rPr>
                <w:rFonts w:hint="default"/>
                <w:color w:val="auto"/>
                <w:szCs w:val="22"/>
                <w:lang w:val="en-US" w:eastAsia="zh-CN"/>
              </w:rPr>
            </w:pPr>
            <w:r>
              <w:rPr>
                <w:rFonts w:hint="eastAsia"/>
                <w:color w:val="auto"/>
                <w:szCs w:val="22"/>
                <w:lang w:val="en-US" w:eastAsia="zh-CN"/>
              </w:rPr>
              <w:t>作业指导书：“电力、电气绝缘配件（注塑）生产/检验规范”等；</w:t>
            </w:r>
          </w:p>
          <w:p>
            <w:pPr>
              <w:pStyle w:val="2"/>
              <w:rPr>
                <w:rFonts w:hint="eastAsia"/>
                <w:color w:val="auto"/>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抽3月25日生产计划（机车配件） </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客户：西安开天铁路电气股份有限公司 产品：底板      计划完成时间：3月26日     物料准备：</w:t>
            </w:r>
            <w:r>
              <w:rPr>
                <w:rFonts w:hint="eastAsia" w:asciiTheme="minorEastAsia" w:hAnsiTheme="minorEastAsia" w:eastAsiaTheme="minorEastAsia" w:cstheme="minorEastAsia"/>
                <w:color w:val="auto"/>
                <w:sz w:val="21"/>
                <w:szCs w:val="21"/>
                <w:lang w:val="en-US" w:eastAsia="zh-CN"/>
              </w:rPr>
              <w:t>圆钢等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计划员:高起松</w:t>
            </w:r>
          </w:p>
          <w:p>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电力、电气</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机车配件</w:t>
            </w:r>
            <w:r>
              <w:rPr>
                <w:rFonts w:hint="eastAsia" w:asciiTheme="minorEastAsia" w:hAnsiTheme="minorEastAsia" w:eastAsiaTheme="minorEastAsia" w:cstheme="minorEastAsia"/>
                <w:b/>
                <w:bCs/>
                <w:color w:val="auto"/>
                <w:sz w:val="21"/>
                <w:szCs w:val="21"/>
                <w:lang w:val="en-US" w:eastAsia="zh-CN"/>
              </w:rPr>
              <w:t>等机械件</w:t>
            </w:r>
            <w:r>
              <w:rPr>
                <w:rFonts w:hint="eastAsia" w:asciiTheme="minorEastAsia" w:hAnsiTheme="minorEastAsia" w:eastAsiaTheme="minorEastAsia" w:cstheme="minorEastAsia"/>
                <w:b/>
                <w:bCs/>
                <w:color w:val="auto"/>
                <w:sz w:val="21"/>
                <w:szCs w:val="21"/>
              </w:rPr>
              <w:t>的加工工艺：</w:t>
            </w:r>
          </w:p>
          <w:p>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下料-</w:t>
            </w:r>
            <w:r>
              <w:rPr>
                <w:rFonts w:hint="eastAsia" w:asciiTheme="minorEastAsia" w:hAnsiTheme="minorEastAsia" w:eastAsiaTheme="minorEastAsia" w:cstheme="minorEastAsia"/>
                <w:b/>
                <w:bCs/>
                <w:color w:val="auto"/>
                <w:sz w:val="21"/>
                <w:szCs w:val="21"/>
                <w:lang w:val="en-US" w:eastAsia="zh-CN"/>
              </w:rPr>
              <w:t>粗车</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精车</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钻孔</w:t>
            </w:r>
            <w:r>
              <w:rPr>
                <w:rFonts w:hint="eastAsia" w:asciiTheme="minorEastAsia" w:hAnsiTheme="minorEastAsia" w:eastAsiaTheme="minorEastAsia" w:cstheme="minorEastAsia"/>
                <w:b/>
                <w:bCs/>
                <w:color w:val="auto"/>
                <w:sz w:val="21"/>
                <w:szCs w:val="21"/>
              </w:rPr>
              <w:t>-检验-入库</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关键/特殊过程：无</w:t>
            </w:r>
          </w:p>
          <w:p>
            <w:pPr>
              <w:pStyle w:val="2"/>
              <w:rPr>
                <w:rFonts w:hint="default"/>
                <w:color w:val="auto"/>
                <w:szCs w:val="22"/>
                <w:lang w:val="en-US" w:eastAsia="zh-CN"/>
              </w:rPr>
            </w:pPr>
            <w:r>
              <w:rPr>
                <w:rFonts w:hint="eastAsia"/>
                <w:color w:val="auto"/>
                <w:szCs w:val="22"/>
                <w:lang w:val="en-US" w:eastAsia="zh-CN"/>
              </w:rPr>
              <w:t>作业指导书：“电力、电气绝缘配件（机加）生产/检验规范”等；</w:t>
            </w:r>
          </w:p>
          <w:p>
            <w:pPr>
              <w:pStyle w:val="2"/>
              <w:rPr>
                <w:rFonts w:hint="default" w:asciiTheme="minorEastAsia" w:hAnsiTheme="minorEastAsia" w:eastAsiaTheme="minorEastAsia" w:cstheme="minorEastAsia"/>
                <w:color w:val="auto"/>
                <w:sz w:val="21"/>
                <w:szCs w:val="21"/>
                <w:lang w:val="en-US" w:eastAsia="zh-CN"/>
              </w:rPr>
            </w:pP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抽3月10日生产计划（通风机维修）     计划完成时间：4月20日     工具准备：</w:t>
            </w:r>
            <w:r>
              <w:rPr>
                <w:rFonts w:hint="eastAsia" w:asciiTheme="minorEastAsia" w:hAnsiTheme="minorEastAsia" w:eastAsiaTheme="minorEastAsia" w:cstheme="minorEastAsia"/>
                <w:color w:val="auto"/>
                <w:sz w:val="21"/>
                <w:szCs w:val="21"/>
                <w:lang w:val="en-GB" w:eastAsia="zh-CN"/>
              </w:rPr>
              <w:t>（</w:t>
            </w:r>
            <w:r>
              <w:rPr>
                <w:rFonts w:hint="eastAsia" w:asciiTheme="minorEastAsia" w:hAnsiTheme="minorEastAsia" w:eastAsiaTheme="minorEastAsia" w:cstheme="minorEastAsia"/>
                <w:color w:val="auto"/>
                <w:sz w:val="21"/>
                <w:szCs w:val="21"/>
                <w:lang w:val="en-US" w:eastAsia="zh-CN"/>
              </w:rPr>
              <w:t>客户处作业，客户提供主要设备、计量器具等）</w:t>
            </w:r>
          </w:p>
          <w:p>
            <w:pPr>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变压器、通风机维修工艺：</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检查→拆卸→更换组件→组装→</w:t>
            </w:r>
            <w:r>
              <w:rPr>
                <w:rFonts w:hint="eastAsia" w:asciiTheme="minorEastAsia" w:hAnsiTheme="minorEastAsia" w:eastAsiaTheme="minorEastAsia" w:cstheme="minorEastAsia"/>
                <w:color w:val="auto"/>
                <w:sz w:val="21"/>
                <w:szCs w:val="21"/>
                <w:lang w:val="en-US" w:eastAsia="zh-CN"/>
              </w:rPr>
              <w:t>调试</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关键过程：调试        特殊过程：无</w:t>
            </w:r>
          </w:p>
          <w:p>
            <w:pPr>
              <w:pStyle w:val="2"/>
              <w:rPr>
                <w:rFonts w:hint="eastAsia" w:eastAsiaTheme="minorEastAsia"/>
                <w:color w:val="auto"/>
                <w:szCs w:val="22"/>
                <w:lang w:val="en-US" w:eastAsia="zh-CN"/>
              </w:rPr>
            </w:pPr>
            <w:r>
              <w:rPr>
                <w:rFonts w:hint="eastAsia"/>
                <w:color w:val="auto"/>
                <w:szCs w:val="22"/>
                <w:lang w:val="en-US" w:eastAsia="zh-CN"/>
              </w:rPr>
              <w:t>作业指导书：“</w:t>
            </w:r>
            <w:r>
              <w:rPr>
                <w:rFonts w:hint="eastAsia" w:cs="Times New Roman" w:asciiTheme="minorEastAsia" w:hAnsiTheme="minorEastAsia" w:eastAsiaTheme="minorEastAsia"/>
                <w:b w:val="0"/>
                <w:bCs w:val="0"/>
                <w:color w:val="auto"/>
                <w:sz w:val="18"/>
                <w:szCs w:val="18"/>
              </w:rPr>
              <w:t>通风机检修/检验标准</w:t>
            </w:r>
            <w:r>
              <w:rPr>
                <w:rFonts w:hint="eastAsia"/>
                <w:color w:val="auto"/>
                <w:szCs w:val="22"/>
                <w:lang w:val="en-US" w:eastAsia="zh-CN"/>
              </w:rPr>
              <w:t>”</w:t>
            </w:r>
            <w:r>
              <w:rPr>
                <w:rFonts w:hint="eastAsia" w:cs="Times New Roman" w:asciiTheme="minorEastAsia" w:hAnsiTheme="minorEastAsia" w:eastAsiaTheme="minorEastAsia"/>
                <w:b w:val="0"/>
                <w:bCs w:val="0"/>
                <w:color w:val="auto"/>
                <w:sz w:val="18"/>
                <w:szCs w:val="18"/>
                <w:lang w:eastAsia="zh-CN"/>
              </w:rPr>
              <w:t>、“</w:t>
            </w:r>
            <w:r>
              <w:rPr>
                <w:rFonts w:hint="eastAsia" w:cs="Times New Roman" w:asciiTheme="minorEastAsia" w:hAnsiTheme="minorEastAsia" w:eastAsiaTheme="minorEastAsia"/>
                <w:b w:val="0"/>
                <w:bCs w:val="0"/>
                <w:color w:val="auto"/>
                <w:sz w:val="18"/>
                <w:szCs w:val="18"/>
              </w:rPr>
              <w:t>变压器检修/检验标准</w:t>
            </w:r>
            <w:r>
              <w:rPr>
                <w:rFonts w:hint="eastAsia"/>
                <w:color w:val="auto"/>
                <w:szCs w:val="22"/>
                <w:lang w:val="en-US" w:eastAsia="zh-CN"/>
              </w:rPr>
              <w:t>”</w:t>
            </w:r>
            <w:r>
              <w:rPr>
                <w:rFonts w:hint="eastAsia" w:cs="Times New Roman" w:asciiTheme="minorEastAsia" w:hAnsiTheme="minorEastAsia" w:eastAsiaTheme="minorEastAsia"/>
                <w:b w:val="0"/>
                <w:bCs w:val="0"/>
                <w:color w:val="auto"/>
                <w:sz w:val="18"/>
                <w:szCs w:val="18"/>
                <w:lang w:val="en-US" w:eastAsia="zh-CN"/>
              </w:rPr>
              <w:t>等</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color w:val="auto"/>
                <w:sz w:val="21"/>
                <w:szCs w:val="21"/>
                <w:lang w:val="en-US" w:eastAsia="zh-CN"/>
              </w:rPr>
              <w:t>6、生</w:t>
            </w:r>
            <w:r>
              <w:rPr>
                <w:rFonts w:hint="eastAsia" w:asciiTheme="minorEastAsia" w:hAnsiTheme="minorEastAsia" w:eastAsiaTheme="minorEastAsia" w:cstheme="minorEastAsia"/>
                <w:b w:val="0"/>
                <w:bCs w:val="0"/>
                <w:color w:val="auto"/>
                <w:sz w:val="21"/>
                <w:szCs w:val="21"/>
                <w:lang w:val="en-US" w:eastAsia="zh-CN"/>
              </w:rPr>
              <w:t>产</w:t>
            </w:r>
            <w:r>
              <w:rPr>
                <w:rFonts w:hint="eastAsia" w:asciiTheme="minorEastAsia" w:hAnsiTheme="minorEastAsia" w:eastAsiaTheme="minorEastAsia" w:cstheme="minorEastAsia"/>
                <w:b w:val="0"/>
                <w:bCs w:val="0"/>
                <w:color w:val="auto"/>
                <w:sz w:val="21"/>
                <w:szCs w:val="21"/>
              </w:rPr>
              <w:t>现场</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远程提供</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rPr>
              <w:t>：</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 xml:space="preserve">6.1 </w:t>
            </w:r>
            <w:r>
              <w:rPr>
                <w:rFonts w:hint="eastAsia" w:asciiTheme="minorEastAsia" w:hAnsiTheme="minorEastAsia" w:eastAsiaTheme="minorEastAsia" w:cstheme="minorEastAsia"/>
                <w:b w:val="0"/>
                <w:bCs w:val="0"/>
                <w:color w:val="auto"/>
                <w:sz w:val="21"/>
                <w:szCs w:val="21"/>
              </w:rPr>
              <w:t>产品为：底板   零件图号：Q309.00.00.01</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工序：压注</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生产设备：压力床   操作者：邵洪生</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查阅《作业指导书》，被监控的项目为：1底板厚度保证尺寸30±0.2；</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控制方法为：游标卡尺</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结论：合格     检验员：高焕信</w:t>
            </w:r>
          </w:p>
          <w:p>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 xml:space="preserve">6.2 </w:t>
            </w:r>
            <w:r>
              <w:rPr>
                <w:rFonts w:hint="eastAsia" w:asciiTheme="minorEastAsia" w:hAnsiTheme="minorEastAsia" w:eastAsiaTheme="minorEastAsia" w:cstheme="minorEastAsia"/>
                <w:b w:val="0"/>
                <w:bCs w:val="0"/>
                <w:color w:val="auto"/>
                <w:sz w:val="21"/>
                <w:szCs w:val="21"/>
              </w:rPr>
              <w:t>产品为：定位头    图号：Q232.02.00.08</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工序：注塑</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生产设备：注塑机    操作者：张春霞</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查阅《作业指导书》，被</w:t>
            </w:r>
            <w:r>
              <w:rPr>
                <w:rFonts w:hint="eastAsia" w:asciiTheme="minorEastAsia" w:hAnsiTheme="minorEastAsia" w:eastAsiaTheme="minorEastAsia" w:cstheme="minorEastAsia"/>
                <w:b/>
                <w:bCs/>
                <w:color w:val="auto"/>
                <w:sz w:val="21"/>
                <w:szCs w:val="21"/>
              </w:rPr>
              <w:t>监控的项目为：1、注塑</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控制方法为：游标卡尺、</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检验员：高焕信</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6.3 </w:t>
            </w:r>
            <w:r>
              <w:rPr>
                <w:rFonts w:hint="eastAsia" w:asciiTheme="minorEastAsia" w:hAnsiTheme="minorEastAsia" w:eastAsiaTheme="minorEastAsia" w:cstheme="minorEastAsia"/>
                <w:color w:val="auto"/>
                <w:sz w:val="21"/>
                <w:szCs w:val="21"/>
              </w:rPr>
              <w:t>生产现场观察正常维修的产品为：通风机</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工序：通风机维修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查阅《作业指导书》，</w:t>
            </w:r>
            <w:r>
              <w:rPr>
                <w:rFonts w:hint="eastAsia" w:asciiTheme="minorEastAsia" w:hAnsiTheme="minorEastAsia" w:eastAsiaTheme="minorEastAsia" w:cstheme="minorEastAsia"/>
                <w:b/>
                <w:bCs/>
                <w:color w:val="auto"/>
                <w:sz w:val="21"/>
                <w:szCs w:val="21"/>
              </w:rPr>
              <w:t>被监控的项目为：通风机维修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控制方法为：温度仪</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检验员：高焕信</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使用适宜的设备和过程环境；</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主要生产设备：环氧成型机、注塑机、车床、钻铣机床、压力机、缠绕机满足生产需求；设备精度保证，维修及时，有设备日常保养记录.</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过程环境：详见 7.1.4 审核记录</w:t>
            </w:r>
          </w:p>
          <w:p>
            <w:pPr>
              <w:numPr>
                <w:ilvl w:val="0"/>
                <w:numId w:val="2"/>
              </w:num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配备胜任的人员，包括所需求的资格：初中以上学历；视力良好；经过培训、考核合格后上岗。；</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查特种人员资格证：</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徐红晓  电工 T210802196809162518有效期至2024.07.23，人员能力符合要求</w:t>
            </w:r>
          </w:p>
          <w:p>
            <w:pPr>
              <w:numPr>
                <w:ilvl w:val="0"/>
                <w:numId w:val="2"/>
              </w:numPr>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抽过程确认记录</w:t>
            </w:r>
          </w:p>
          <w:p>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“过程确认记录”，从操作人员能力，维修车床电路等方面进行了确认。 确认结论：可以保证设备正常运行。确认人：梁明2020.2.10。目前该工序运行稳定，无需再确认。</w:t>
            </w:r>
          </w:p>
          <w:p>
            <w:pPr>
              <w:numPr>
                <w:ilvl w:val="0"/>
                <w:numId w:val="2"/>
              </w:numPr>
              <w:ind w:left="0" w:leftChars="0" w:firstLine="0" w:firstLine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实施防止人为错误的措施：体系文件中明确规定了不合格品控制要求：包括原材料的不合格品，生产加工中的不合格品、组装过程中产生的不良品均不准转序，必须按照相关文件、制度执行。</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实施放行、交付和交付后活动：</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实施放行、交付和交付后的活动：按照各图纸要求实施过程控制，以确保有效实施放行、交付和交付后活动：</w:t>
            </w:r>
          </w:p>
          <w:p>
            <w:pPr>
              <w:ind w:left="4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查产品交付：根据合同要求进行产品交付。</w:t>
            </w:r>
          </w:p>
          <w:p>
            <w:pPr>
              <w:ind w:left="4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查交付后的活动：产品交付后的活动直接由供销部负责改进落实。</w:t>
            </w:r>
          </w:p>
          <w:p>
            <w:pPr>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12、远程视频</w:t>
            </w:r>
            <w:r>
              <w:rPr>
                <w:rFonts w:hint="eastAsia" w:asciiTheme="minorEastAsia" w:hAnsiTheme="minorEastAsia" w:eastAsiaTheme="minorEastAsia" w:cstheme="minorEastAsia"/>
                <w:color w:val="auto"/>
                <w:sz w:val="21"/>
                <w:szCs w:val="21"/>
              </w:rPr>
              <w:t>巡视生产现场：生产现场干净整洁，人员配备符合要求。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见视频</w:t>
            </w:r>
            <w:r>
              <w:rPr>
                <w:rFonts w:hint="eastAsia" w:asciiTheme="minorEastAsia" w:hAnsiTheme="minorEastAsia" w:eastAsiaTheme="minorEastAsia" w:cstheme="minorEastAsia"/>
                <w:color w:val="auto"/>
                <w:sz w:val="21"/>
                <w:szCs w:val="21"/>
                <w:lang w:eastAsia="zh-CN"/>
              </w:rPr>
              <w:t>）</w:t>
            </w:r>
          </w:p>
        </w:tc>
        <w:tc>
          <w:tcPr>
            <w:tcW w:w="830"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顾客或外部供方财产</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8.5.3</w:t>
            </w:r>
          </w:p>
        </w:tc>
        <w:tc>
          <w:tcPr>
            <w:tcW w:w="10759" w:type="dxa"/>
            <w:vAlign w:val="center"/>
          </w:tcPr>
          <w:p>
            <w:pPr>
              <w:rPr>
                <w:rFonts w:hint="eastAsia"/>
                <w:sz w:val="21"/>
                <w:szCs w:val="21"/>
              </w:rPr>
            </w:pPr>
            <w:r>
              <w:rPr>
                <w:rFonts w:hint="eastAsia"/>
                <w:sz w:val="21"/>
                <w:szCs w:val="21"/>
              </w:rPr>
              <w:t>该公司顾客财产主要为顾客提供的图纸、技术要求及顾客的个人信息等，由供销做好图纸和技术文件的保管及个人信息保密工作并进行归档。</w:t>
            </w:r>
          </w:p>
          <w:p>
            <w:pPr>
              <w:rPr>
                <w:rFonts w:hint="eastAsia" w:ascii="Times New Roman" w:hAnsi="Times New Roman" w:eastAsia="宋体" w:cs="Times New Roman"/>
                <w:kern w:val="2"/>
                <w:sz w:val="21"/>
                <w:szCs w:val="21"/>
                <w:lang w:val="en-US" w:eastAsia="zh-CN" w:bidi="ar-SA"/>
              </w:rPr>
            </w:pPr>
            <w:r>
              <w:rPr>
                <w:rFonts w:hint="eastAsia"/>
                <w:sz w:val="21"/>
                <w:szCs w:val="21"/>
              </w:rPr>
              <w:t>经询问了解，没有顾客个人信息泄露情况发生。</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vAlign w:val="center"/>
          </w:tcPr>
          <w:p>
            <w:pPr>
              <w:rPr>
                <w:rFonts w:hint="eastAsia" w:asciiTheme="minorEastAsia" w:hAnsiTheme="minorEastAsia" w:eastAsiaTheme="minorEastAsia" w:cstheme="minorEastAsia"/>
                <w:sz w:val="21"/>
                <w:szCs w:val="21"/>
              </w:rPr>
            </w:pPr>
            <w:r>
              <w:rPr>
                <w:rFonts w:hint="eastAsia"/>
                <w:sz w:val="21"/>
                <w:szCs w:val="21"/>
              </w:rPr>
              <w:t>产品防护</w:t>
            </w:r>
          </w:p>
        </w:tc>
        <w:tc>
          <w:tcPr>
            <w:tcW w:w="960" w:type="dxa"/>
            <w:vAlign w:val="center"/>
          </w:tcPr>
          <w:p>
            <w:pPr>
              <w:rPr>
                <w:rFonts w:hint="eastAsia" w:asciiTheme="minorEastAsia" w:hAnsiTheme="minorEastAsia" w:eastAsiaTheme="minorEastAsia" w:cstheme="minorEastAsia"/>
                <w:b/>
                <w:sz w:val="21"/>
                <w:szCs w:val="21"/>
              </w:rPr>
            </w:pPr>
            <w:r>
              <w:rPr>
                <w:rFonts w:hint="eastAsia"/>
                <w:sz w:val="21"/>
                <w:szCs w:val="21"/>
              </w:rPr>
              <w:t>8.5.4</w:t>
            </w:r>
          </w:p>
        </w:tc>
        <w:tc>
          <w:tcPr>
            <w:tcW w:w="10759" w:type="dxa"/>
            <w:vAlign w:val="center"/>
          </w:tcPr>
          <w:p>
            <w:pPr>
              <w:rPr>
                <w:rFonts w:hint="eastAsia"/>
                <w:sz w:val="21"/>
                <w:szCs w:val="21"/>
              </w:rPr>
            </w:pPr>
            <w:r>
              <w:rPr>
                <w:rFonts w:hint="eastAsia"/>
                <w:sz w:val="21"/>
                <w:szCs w:val="21"/>
              </w:rPr>
              <w:t>该公司产品无特殊防护要求，主要防护要求为防潮和防磕碰，产品在搬运过程中采取机械和人工搬运，避免磕碰。成品分门别类存放于成品库内。</w:t>
            </w:r>
          </w:p>
          <w:p>
            <w:pPr>
              <w:rPr>
                <w:rFonts w:hint="eastAsia" w:asciiTheme="minorEastAsia" w:hAnsiTheme="minorEastAsia" w:eastAsiaTheme="minorEastAsia" w:cstheme="minorEastAsia"/>
                <w:sz w:val="21"/>
                <w:szCs w:val="21"/>
              </w:rPr>
            </w:pPr>
            <w:r>
              <w:rPr>
                <w:rFonts w:hint="eastAsia"/>
                <w:sz w:val="21"/>
                <w:szCs w:val="21"/>
              </w:rPr>
              <w:t>有专门的库管员进行保管，出入库登记手续齐全，有库房台账管理比较规范。</w:t>
            </w:r>
          </w:p>
        </w:tc>
        <w:tc>
          <w:tcPr>
            <w:tcW w:w="83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交付后活动</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8.5.5</w:t>
            </w:r>
          </w:p>
        </w:tc>
        <w:tc>
          <w:tcPr>
            <w:tcW w:w="10759"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查销售现场产品交付情况：产品交付至客户处通过物流服务企业，客户签收，公司通过电话跟踪沟通及定期拜访、客户满意度调查等方式确认交付及交付后服务的满意程度。经查符合要求。</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Align w:val="center"/>
          </w:tcPr>
          <w:p>
            <w:pPr>
              <w:rPr>
                <w:rFonts w:hint="eastAsia" w:asciiTheme="minorEastAsia" w:hAnsiTheme="minorEastAsia" w:eastAsiaTheme="minorEastAsia" w:cstheme="minorEastAsia"/>
                <w:sz w:val="21"/>
                <w:szCs w:val="21"/>
              </w:rPr>
            </w:pPr>
            <w:r>
              <w:rPr>
                <w:rFonts w:hint="eastAsia"/>
                <w:sz w:val="21"/>
                <w:szCs w:val="21"/>
              </w:rPr>
              <w:t>变更的控制</w:t>
            </w:r>
          </w:p>
        </w:tc>
        <w:tc>
          <w:tcPr>
            <w:tcW w:w="960" w:type="dxa"/>
            <w:vAlign w:val="center"/>
          </w:tcPr>
          <w:p>
            <w:pPr>
              <w:rPr>
                <w:rFonts w:hint="eastAsia" w:asciiTheme="minorEastAsia" w:hAnsiTheme="minorEastAsia" w:eastAsiaTheme="minorEastAsia" w:cstheme="minorEastAsia"/>
                <w:b/>
                <w:sz w:val="21"/>
                <w:szCs w:val="21"/>
              </w:rPr>
            </w:pPr>
            <w:r>
              <w:rPr>
                <w:rFonts w:hint="eastAsia"/>
                <w:sz w:val="21"/>
                <w:szCs w:val="21"/>
              </w:rPr>
              <w:t>8.5.6</w:t>
            </w:r>
          </w:p>
        </w:tc>
        <w:tc>
          <w:tcPr>
            <w:tcW w:w="10759" w:type="dxa"/>
            <w:vAlign w:val="center"/>
          </w:tcPr>
          <w:p>
            <w:pPr>
              <w:rPr>
                <w:rFonts w:hint="eastAsia" w:asciiTheme="minorEastAsia" w:hAnsiTheme="minorEastAsia" w:eastAsiaTheme="minorEastAsia" w:cstheme="minorEastAsia"/>
                <w:sz w:val="21"/>
                <w:szCs w:val="21"/>
              </w:rPr>
            </w:pPr>
            <w:r>
              <w:rPr>
                <w:rFonts w:hint="eastAsia"/>
                <w:sz w:val="21"/>
                <w:szCs w:val="21"/>
              </w:rPr>
              <w:t>经了解，目前没有发生对生产和服务提供的更改的情况。</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r>
        <w:ptab w:relativeTo="margin" w:alignment="center" w:leader="none"/>
      </w:r>
    </w:p>
    <w:p>
      <w:pPr>
        <w:pStyle w:val="4"/>
        <w:rPr>
          <w:rFonts w:hint="eastAsia"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pStyle w:val="2"/>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59"/>
        <w:gridCol w:w="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759"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 xml:space="preserve">受审核部门：品质部        </w:t>
            </w:r>
            <w:r>
              <w:rPr>
                <w:rFonts w:hint="eastAsia" w:asciiTheme="minorEastAsia" w:hAnsiTheme="minorEastAsia" w:eastAsiaTheme="minorEastAsia" w:cstheme="minorEastAsia"/>
                <w:color w:val="auto"/>
                <w:sz w:val="21"/>
                <w:szCs w:val="21"/>
              </w:rPr>
              <w:t xml:space="preserve">主管领导：高焕信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吕石</w:t>
            </w:r>
          </w:p>
        </w:tc>
        <w:tc>
          <w:tcPr>
            <w:tcW w:w="83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59" w:type="dxa"/>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审核员：王志慧                  审核时间：2020年4月</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日</w:t>
            </w:r>
          </w:p>
        </w:tc>
        <w:tc>
          <w:tcPr>
            <w:tcW w:w="830"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59"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sz w:val="21"/>
                <w:szCs w:val="21"/>
                <w:lang w:val="en-US" w:eastAsia="zh-CN"/>
              </w:rPr>
              <w:t>Q:5.3/6.2/7.1.5/8.1/8.5.2</w:t>
            </w:r>
            <w:r>
              <w:rPr>
                <w:rFonts w:hint="eastAsia" w:asciiTheme="minorEastAsia" w:hAnsiTheme="minorEastAsia" w:eastAsiaTheme="minorEastAsia" w:cstheme="minorEastAsia"/>
                <w:sz w:val="21"/>
                <w:szCs w:val="21"/>
              </w:rPr>
              <w:t>/8.6/8.7/9.1.3/10.2</w:t>
            </w:r>
          </w:p>
        </w:tc>
        <w:tc>
          <w:tcPr>
            <w:tcW w:w="830"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2160" w:type="dxa"/>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rPr>
              <w:t>组织的岗位、职责权限</w:t>
            </w:r>
          </w:p>
        </w:tc>
        <w:tc>
          <w:tcPr>
            <w:tcW w:w="960" w:type="dxa"/>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rPr>
              <w:t>5.3</w:t>
            </w:r>
          </w:p>
        </w:tc>
        <w:tc>
          <w:tcPr>
            <w:tcW w:w="10759" w:type="dxa"/>
            <w:vAlign w:val="center"/>
          </w:tcPr>
          <w:p>
            <w:pPr>
              <w:rPr>
                <w:rFonts w:hint="eastAsia"/>
                <w:color w:val="auto"/>
                <w:sz w:val="21"/>
                <w:szCs w:val="21"/>
              </w:rPr>
            </w:pPr>
            <w:r>
              <w:rPr>
                <w:rFonts w:hint="eastAsia" w:asciiTheme="minorEastAsia" w:hAnsiTheme="minorEastAsia" w:eastAsiaTheme="minorEastAsia" w:cstheme="minorEastAsia"/>
                <w:color w:val="auto"/>
                <w:sz w:val="21"/>
                <w:szCs w:val="21"/>
              </w:rPr>
              <w:t>主管领导：高焕信</w:t>
            </w:r>
          </w:p>
          <w:p>
            <w:pPr>
              <w:rPr>
                <w:rFonts w:hint="eastAsia" w:eastAsia="宋体" w:asciiTheme="minorEastAsia" w:hAnsiTheme="minorEastAsia" w:cstheme="minorEastAsia"/>
                <w:color w:val="auto"/>
                <w:kern w:val="2"/>
                <w:sz w:val="21"/>
                <w:szCs w:val="21"/>
                <w:lang w:val="en-US" w:eastAsia="zh-CN" w:bidi="ar-SA"/>
              </w:rPr>
            </w:pPr>
            <w:r>
              <w:rPr>
                <w:rFonts w:hint="eastAsia"/>
                <w:color w:val="auto"/>
                <w:sz w:val="21"/>
                <w:szCs w:val="21"/>
              </w:rPr>
              <w:t>主要职责：负责</w:t>
            </w:r>
            <w:r>
              <w:rPr>
                <w:rFonts w:hint="eastAsia"/>
                <w:color w:val="auto"/>
                <w:sz w:val="21"/>
                <w:szCs w:val="21"/>
                <w:lang w:val="en-US" w:eastAsia="zh-CN"/>
              </w:rPr>
              <w:t>技术、品质等工作</w:t>
            </w:r>
          </w:p>
        </w:tc>
        <w:tc>
          <w:tcPr>
            <w:tcW w:w="830"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rPr>
              <w:t>质量目标</w:t>
            </w:r>
          </w:p>
        </w:tc>
        <w:tc>
          <w:tcPr>
            <w:tcW w:w="960" w:type="dxa"/>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rPr>
              <w:t>6.2</w:t>
            </w:r>
          </w:p>
        </w:tc>
        <w:tc>
          <w:tcPr>
            <w:tcW w:w="10759" w:type="dxa"/>
            <w:vAlign w:val="center"/>
          </w:tcPr>
          <w:p>
            <w:pPr>
              <w:rPr>
                <w:rFonts w:hint="default" w:eastAsia="宋体"/>
                <w:color w:val="auto"/>
                <w:sz w:val="21"/>
                <w:szCs w:val="21"/>
                <w:lang w:val="en-US" w:eastAsia="zh-CN"/>
              </w:rPr>
            </w:pPr>
            <w:r>
              <w:rPr>
                <w:rFonts w:hint="eastAsia"/>
                <w:color w:val="auto"/>
                <w:sz w:val="21"/>
                <w:szCs w:val="21"/>
              </w:rPr>
              <w:t>分解到该部门的目标：           考核结果</w:t>
            </w:r>
            <w:r>
              <w:rPr>
                <w:rFonts w:hint="eastAsia"/>
                <w:color w:val="auto"/>
                <w:sz w:val="21"/>
                <w:szCs w:val="21"/>
                <w:lang w:eastAsia="zh-CN"/>
              </w:rPr>
              <w:t>（</w:t>
            </w:r>
            <w:r>
              <w:rPr>
                <w:rFonts w:hint="eastAsia"/>
                <w:color w:val="auto"/>
                <w:sz w:val="21"/>
                <w:szCs w:val="21"/>
                <w:lang w:val="en-US" w:eastAsia="zh-CN"/>
              </w:rPr>
              <w:t>2019年4季度）</w:t>
            </w:r>
          </w:p>
          <w:p>
            <w:pPr>
              <w:rPr>
                <w:rFonts w:hint="eastAsia"/>
                <w:color w:val="auto"/>
                <w:sz w:val="21"/>
                <w:szCs w:val="21"/>
              </w:rPr>
            </w:pPr>
            <w:r>
              <w:rPr>
                <w:rFonts w:hint="eastAsia"/>
                <w:color w:val="auto"/>
                <w:sz w:val="21"/>
                <w:szCs w:val="21"/>
              </w:rPr>
              <w:t>1、监视测量设备有效率100%</w:t>
            </w:r>
          </w:p>
          <w:p>
            <w:pPr>
              <w:rPr>
                <w:rFonts w:hint="eastAsia"/>
                <w:color w:val="auto"/>
                <w:sz w:val="21"/>
                <w:szCs w:val="21"/>
              </w:rPr>
            </w:pPr>
            <w:r>
              <w:rPr>
                <w:rFonts w:hint="eastAsia"/>
                <w:color w:val="auto"/>
                <w:sz w:val="21"/>
                <w:szCs w:val="21"/>
              </w:rPr>
              <w:t>2、不合格品处理完成率100%</w:t>
            </w:r>
          </w:p>
          <w:p>
            <w:pPr>
              <w:rPr>
                <w:rFonts w:hint="eastAsia"/>
                <w:color w:val="auto"/>
                <w:sz w:val="21"/>
                <w:szCs w:val="21"/>
              </w:rPr>
            </w:pPr>
            <w:r>
              <w:rPr>
                <w:rFonts w:hint="eastAsia"/>
                <w:color w:val="auto"/>
                <w:sz w:val="21"/>
                <w:szCs w:val="21"/>
              </w:rPr>
              <w:t xml:space="preserve">编制梁明       审批朱训涛      时 间：2019.12.31   </w:t>
            </w:r>
          </w:p>
          <w:p>
            <w:pP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rPr>
              <w:t>达到了目标要求。</w:t>
            </w:r>
          </w:p>
        </w:tc>
        <w:tc>
          <w:tcPr>
            <w:tcW w:w="830"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监视和测量资源</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7.1.5</w:t>
            </w:r>
          </w:p>
        </w:tc>
        <w:tc>
          <w:tcPr>
            <w:tcW w:w="10759" w:type="dxa"/>
            <w:vAlign w:val="center"/>
          </w:tcPr>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提供了《监视设备台账》内容包括监视设备名称、规格、编号等。检测设备主要有：游标卡尺、</w:t>
            </w:r>
            <w:r>
              <w:rPr>
                <w:rFonts w:hint="eastAsia" w:ascii="Times New Roman" w:hAnsi="Times New Roman" w:eastAsia="宋体" w:cs="Times New Roman"/>
                <w:sz w:val="21"/>
                <w:szCs w:val="21"/>
                <w:lang w:val="en-US" w:eastAsia="zh-CN"/>
              </w:rPr>
              <w:t>电子秤、</w:t>
            </w:r>
            <w:r>
              <w:rPr>
                <w:rFonts w:hint="eastAsia" w:ascii="Times New Roman" w:hAnsi="Times New Roman" w:eastAsia="宋体" w:cs="Times New Roman"/>
                <w:sz w:val="21"/>
                <w:szCs w:val="21"/>
              </w:rPr>
              <w:t>兆欧表、温度仪（表）、压力表</w:t>
            </w:r>
            <w:r>
              <w:rPr>
                <w:rFonts w:hint="eastAsia" w:ascii="Times New Roman" w:hAnsi="Times New Roman" w:eastAsia="宋体" w:cs="Times New Roman"/>
                <w:sz w:val="21"/>
                <w:szCs w:val="21"/>
                <w:lang w:val="en-US" w:eastAsia="zh-CN"/>
              </w:rPr>
              <w:t>等</w:t>
            </w:r>
            <w:r>
              <w:rPr>
                <w:rFonts w:hint="default" w:ascii="Times New Roman" w:hAnsi="Times New Roman" w:eastAsia="宋体" w:cs="Times New Roman"/>
                <w:sz w:val="21"/>
                <w:szCs w:val="21"/>
              </w:rPr>
              <w:t>；</w:t>
            </w:r>
          </w:p>
          <w:p>
            <w:pPr>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抽查计量器具校准/检定情况</w:t>
            </w:r>
            <w:r>
              <w:rPr>
                <w:rFonts w:hint="eastAsia" w:ascii="Times New Roman" w:hAnsi="Times New Roman" w:eastAsia="宋体" w:cs="Times New Roman"/>
                <w:sz w:val="21"/>
                <w:szCs w:val="21"/>
                <w:lang w:eastAsia="zh-CN"/>
              </w:rPr>
              <w:t>：</w:t>
            </w:r>
          </w:p>
          <w:p>
            <w:pPr>
              <w:rPr>
                <w:rFonts w:hint="default" w:ascii="Times New Roman" w:hAnsi="Times New Roman" w:eastAsia="宋体" w:cs="Times New Roman"/>
                <w:color w:val="FF0000"/>
                <w:sz w:val="21"/>
                <w:szCs w:val="21"/>
                <w:lang w:val="en-US" w:eastAsia="zh-CN"/>
              </w:rPr>
            </w:pPr>
            <w:r>
              <w:rPr>
                <w:rFonts w:hint="default" w:ascii="Times New Roman" w:hAnsi="Times New Roman" w:eastAsia="宋体" w:cs="Times New Roman"/>
                <w:color w:val="FF0000"/>
                <w:sz w:val="21"/>
                <w:szCs w:val="21"/>
                <w:u w:val="single"/>
              </w:rPr>
              <w:t>未能提供</w:t>
            </w:r>
            <w:r>
              <w:rPr>
                <w:rFonts w:hint="eastAsia" w:ascii="Times New Roman" w:hAnsi="Times New Roman" w:eastAsia="宋体" w:cs="Times New Roman"/>
                <w:color w:val="FF0000"/>
                <w:sz w:val="21"/>
                <w:szCs w:val="21"/>
                <w:u w:val="single"/>
              </w:rPr>
              <w:t>兆欧表、温度仪（表）、压力表</w:t>
            </w:r>
            <w:r>
              <w:rPr>
                <w:rFonts w:hint="default" w:ascii="Times New Roman" w:hAnsi="Times New Roman" w:eastAsia="宋体" w:cs="Times New Roman"/>
                <w:color w:val="FF0000"/>
                <w:sz w:val="21"/>
                <w:szCs w:val="21"/>
                <w:u w:val="single"/>
              </w:rPr>
              <w:t>表经过检定/校准合格使用的证据</w:t>
            </w:r>
            <w:r>
              <w:rPr>
                <w:rFonts w:hint="default" w:ascii="Times New Roman" w:hAnsi="Times New Roman" w:eastAsia="宋体" w:cs="Times New Roman"/>
                <w:color w:val="FF0000"/>
                <w:sz w:val="21"/>
                <w:szCs w:val="21"/>
              </w:rPr>
              <w:t>。</w:t>
            </w:r>
            <w:r>
              <w:rPr>
                <w:rFonts w:hint="eastAsia" w:cs="Times New Roman"/>
                <w:color w:val="FF0000"/>
                <w:sz w:val="21"/>
                <w:szCs w:val="21"/>
                <w:lang w:val="en-US" w:eastAsia="zh-CN"/>
              </w:rPr>
              <w:t>已经送检，疫情期间，检定时间较长，现场审核阶段追查。</w:t>
            </w:r>
            <w:bookmarkStart w:id="1" w:name="_GoBack"/>
            <w:bookmarkEnd w:id="1"/>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目前尚没有计算机软件用于规定要求的监视和测量情况。</w:t>
            </w:r>
          </w:p>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经询问，没有自校检测设备，未发生在用的监视和测量设备有异常现象。</w:t>
            </w:r>
          </w:p>
        </w:tc>
        <w:tc>
          <w:tcPr>
            <w:tcW w:w="830"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观察项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运行的策划和控制</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8.1</w:t>
            </w:r>
          </w:p>
        </w:tc>
        <w:tc>
          <w:tcPr>
            <w:tcW w:w="10759"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公司对产品质量目标、产品实现过程；产品所要求的验证、确认、监视、检验和试验活动以及产品接收准则进行了策划，并规</w:t>
            </w:r>
            <w:r>
              <w:rPr>
                <w:rFonts w:hint="eastAsia" w:asciiTheme="minorEastAsia" w:hAnsiTheme="minorEastAsia" w:eastAsiaTheme="minorEastAsia" w:cstheme="minorEastAsia"/>
                <w:color w:val="auto"/>
                <w:sz w:val="21"/>
                <w:szCs w:val="21"/>
              </w:rPr>
              <w:t>定了所需的记录。</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编制《生产和服务提供控制程序》，对生产过程进行控制。</w:t>
            </w:r>
          </w:p>
          <w:p>
            <w:pPr>
              <w:numPr>
                <w:ilvl w:val="0"/>
                <w:numId w:val="3"/>
              </w:num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本公司的产品：电力、电气绝缘配件、机车配件的加工；变压器、通风机的维修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2、编制了工艺流程</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现场询问了解的产品和服务实现流程为：</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2.1电力、电气、机车配件的</w:t>
            </w:r>
            <w:r>
              <w:rPr>
                <w:rFonts w:hint="eastAsia" w:asciiTheme="minorEastAsia" w:hAnsiTheme="minorEastAsia" w:eastAsiaTheme="minorEastAsia" w:cstheme="minorEastAsia"/>
                <w:color w:val="auto"/>
                <w:sz w:val="21"/>
                <w:szCs w:val="21"/>
                <w:lang w:val="en-US" w:eastAsia="zh-CN"/>
              </w:rPr>
              <w:t>机械</w:t>
            </w:r>
            <w:r>
              <w:rPr>
                <w:rFonts w:hint="eastAsia" w:asciiTheme="minorEastAsia" w:hAnsiTheme="minorEastAsia" w:eastAsiaTheme="minorEastAsia" w:cstheme="minorEastAsia"/>
                <w:color w:val="auto"/>
                <w:sz w:val="21"/>
                <w:szCs w:val="21"/>
              </w:rPr>
              <w:t>加工工艺流程：</w:t>
            </w:r>
          </w:p>
          <w:p>
            <w:pPr>
              <w:rPr>
                <w:rFonts w:hint="eastAsia" w:asciiTheme="minorEastAsia" w:hAnsiTheme="minorEastAsia" w:eastAsiaTheme="minorEastAsia" w:cstheme="minorEastAsia"/>
                <w:color w:val="000000"/>
                <w:sz w:val="21"/>
                <w:szCs w:val="21"/>
              </w:rPr>
            </w:pP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下料</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 xml:space="preserve"> 粗车</w:t>
            </w:r>
            <w:r>
              <w:rPr>
                <w:rFonts w:hint="default" w:ascii="Arial" w:hAnsi="Arial" w:cs="Arial" w:eastAsiaTheme="minorEastAsia"/>
                <w:color w:val="000000"/>
                <w:sz w:val="21"/>
                <w:szCs w:val="21"/>
              </w:rPr>
              <w:t>→</w:t>
            </w:r>
            <w:r>
              <w:rPr>
                <w:rFonts w:hint="eastAsia" w:ascii="Arial" w:hAnsi="Arial" w:cs="Arial" w:eastAsiaTheme="minorEastAsia"/>
                <w:color w:val="000000"/>
                <w:sz w:val="21"/>
                <w:szCs w:val="21"/>
                <w:lang w:val="en-US" w:eastAsia="zh-CN"/>
              </w:rPr>
              <w:t>精车</w:t>
            </w:r>
            <w:r>
              <w:rPr>
                <w:rFonts w:hint="default" w:ascii="Arial" w:hAnsi="Arial" w:cs="Arial" w:eastAsiaTheme="minorEastAsia"/>
                <w:color w:val="000000"/>
                <w:sz w:val="21"/>
                <w:szCs w:val="21"/>
              </w:rPr>
              <w:t>→</w:t>
            </w:r>
            <w:r>
              <w:rPr>
                <w:rFonts w:hint="eastAsia" w:ascii="Arial" w:hAnsi="Arial" w:cs="Arial" w:eastAsiaTheme="minorEastAsia"/>
                <w:color w:val="000000"/>
                <w:sz w:val="21"/>
                <w:szCs w:val="21"/>
                <w:lang w:val="en-US" w:eastAsia="zh-CN"/>
              </w:rPr>
              <w:t>钻孔</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rPr>
              <w:t>检查</w:t>
            </w:r>
            <w:r>
              <w:rPr>
                <w:rFonts w:hint="default" w:ascii="Arial" w:hAnsi="Arial" w:cs="Arial" w:eastAsiaTheme="minorEastAsia"/>
                <w:color w:val="000000"/>
                <w:sz w:val="21"/>
                <w:szCs w:val="21"/>
              </w:rPr>
              <w:t>→</w:t>
            </w:r>
            <w:r>
              <w:rPr>
                <w:rFonts w:hint="eastAsia" w:asciiTheme="minorEastAsia" w:hAnsiTheme="minorEastAsia" w:eastAsiaTheme="minorEastAsia" w:cstheme="minorEastAsia"/>
                <w:color w:val="000000"/>
                <w:sz w:val="21"/>
                <w:szCs w:val="21"/>
              </w:rPr>
              <w:t>入库</w:t>
            </w:r>
          </w:p>
          <w:p>
            <w:pP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需确认过程：无</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auto"/>
                <w:sz w:val="21"/>
                <w:szCs w:val="21"/>
              </w:rPr>
              <w:t>2电力、电气绝缘配件加工工艺流程：</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拌料</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烘干</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注塑</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修整</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检验</w:t>
            </w:r>
            <w:r>
              <w:rPr>
                <w:rFonts w:hint="default" w:ascii="Arial" w:hAnsi="Arial" w:cs="Arial" w:eastAsiaTheme="minorEastAsia"/>
                <w:color w:val="auto"/>
                <w:sz w:val="21"/>
                <w:szCs w:val="21"/>
              </w:rPr>
              <w:t>→</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入库</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关键过程/需确认过程：拌料过程、注塑过程</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2.3变压器、通风机的维修。</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客户反馈→接收信息→检查→拆卸→更换组件→组装→</w:t>
            </w:r>
            <w:r>
              <w:rPr>
                <w:rFonts w:hint="eastAsia" w:asciiTheme="minorEastAsia" w:hAnsiTheme="minorEastAsia" w:eastAsiaTheme="minorEastAsia" w:cstheme="minorEastAsia"/>
                <w:color w:val="auto"/>
                <w:sz w:val="21"/>
                <w:szCs w:val="21"/>
                <w:lang w:val="en-US" w:eastAsia="zh-CN"/>
              </w:rPr>
              <w:t>调试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客户验收</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关键过程：调试</w:t>
            </w:r>
          </w:p>
          <w:p>
            <w:pPr>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3、制定目标，目标基本合理、可测量、可达到。</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color w:val="auto"/>
                <w:sz w:val="21"/>
                <w:szCs w:val="21"/>
              </w:rPr>
              <w:t>4、生产设备：环氧成型机、注塑机、车床、钻铣</w:t>
            </w:r>
            <w:r>
              <w:rPr>
                <w:rFonts w:hint="eastAsia" w:asciiTheme="minorEastAsia" w:hAnsiTheme="minorEastAsia" w:eastAsiaTheme="minorEastAsia" w:cstheme="minorEastAsia"/>
                <w:b w:val="0"/>
                <w:bCs w:val="0"/>
                <w:color w:val="auto"/>
                <w:sz w:val="21"/>
                <w:szCs w:val="21"/>
              </w:rPr>
              <w:t>机床、压力机，缠绕机、满足生产需求。</w:t>
            </w:r>
            <w:r>
              <w:rPr>
                <w:rFonts w:hint="eastAsia" w:asciiTheme="minorEastAsia" w:hAnsiTheme="minorEastAsia" w:eastAsiaTheme="minorEastAsia" w:cstheme="minorEastAsia"/>
                <w:b w:val="0"/>
                <w:bCs w:val="0"/>
                <w:color w:val="auto"/>
                <w:sz w:val="21"/>
                <w:szCs w:val="21"/>
                <w:lang w:val="en-US" w:eastAsia="zh-CN"/>
              </w:rPr>
              <w:t>无特种设备</w:t>
            </w:r>
          </w:p>
          <w:p>
            <w:pPr>
              <w:rPr>
                <w:rFonts w:hint="eastAsia" w:eastAsia="方正仿宋简体" w:asciiTheme="minorEastAsia" w:hAnsi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5、检测仪器：检测设备主要有：游标卡尺、电子称</w:t>
            </w:r>
            <w:r>
              <w:rPr>
                <w:rFonts w:hint="eastAsia" w:asciiTheme="minorEastAsia" w:hAnsiTheme="minorEastAsia" w:eastAsiaTheme="minorEastAsia" w:cstheme="minorEastAsia"/>
                <w:b w:val="0"/>
                <w:bCs w:val="0"/>
                <w:color w:val="auto"/>
                <w:sz w:val="21"/>
                <w:szCs w:val="21"/>
                <w:lang w:eastAsia="zh-CN"/>
              </w:rPr>
              <w:t>、</w:t>
            </w:r>
            <w:r>
              <w:rPr>
                <w:rFonts w:hint="eastAsia" w:ascii="方正仿宋简体" w:eastAsia="方正仿宋简体"/>
                <w:b w:val="0"/>
                <w:bCs w:val="0"/>
                <w:color w:val="auto"/>
              </w:rPr>
              <w:t>兆欧表、温度仪（表）、压力表</w:t>
            </w:r>
            <w:r>
              <w:rPr>
                <w:rFonts w:hint="eastAsia" w:ascii="方正仿宋简体" w:eastAsia="方正仿宋简体"/>
                <w:b w:val="0"/>
                <w:bCs w:val="0"/>
                <w:color w:val="auto"/>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6、编制了《原材料检验规范》、《生产过程检验规范》、《成品检验规范》、《设备管理制度》、等。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7、相关法律法规要求《安全生产法》、《产品质量法》等。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、遵照岗位职责、工艺流程、产品检验规程等作业指导文件实施过程控制。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产品通过检验来对产品实现过程进行控制。生产过程中由项目负责人组织进行检查，项目完成后由客户进行验收，符合要求。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、策划了生产计划、产品检验记录等，记录均保期1年。由生产部统一汇总存储。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、外包过程：产品运输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、策划适合组织体系运行需要，未发生更改，策划情况符合标准要求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产品实现策划的输出的信息充分，输出内容满足标准要求和企业实际</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标识和可追溯性</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8.5.2</w:t>
            </w:r>
          </w:p>
        </w:tc>
        <w:tc>
          <w:tcPr>
            <w:tcW w:w="10759" w:type="dxa"/>
            <w:vAlign w:val="center"/>
          </w:tcPr>
          <w:p>
            <w:pPr>
              <w:rPr>
                <w:rFonts w:hint="eastAsia"/>
                <w:sz w:val="21"/>
                <w:szCs w:val="21"/>
              </w:rPr>
            </w:pPr>
            <w:r>
              <w:rPr>
                <w:rFonts w:hint="eastAsia"/>
                <w:sz w:val="21"/>
                <w:szCs w:val="21"/>
              </w:rPr>
              <w:t>查看库房:产品标识：原料采用“物料标识卡”进行标识，卡上注明“名称”“进厂日期”“规格”“数量”等内容。</w:t>
            </w:r>
          </w:p>
          <w:p>
            <w:pPr>
              <w:rPr>
                <w:rFonts w:hint="eastAsia"/>
                <w:sz w:val="21"/>
                <w:szCs w:val="21"/>
              </w:rPr>
            </w:pPr>
            <w:r>
              <w:rPr>
                <w:rFonts w:hint="eastAsia"/>
                <w:sz w:val="21"/>
                <w:szCs w:val="21"/>
              </w:rPr>
              <w:t>材料外包装箱上加贴标志，检验合格证.</w:t>
            </w:r>
          </w:p>
          <w:p>
            <w:pPr>
              <w:rPr>
                <w:rFonts w:hint="eastAsia"/>
                <w:sz w:val="21"/>
                <w:szCs w:val="21"/>
              </w:rPr>
            </w:pPr>
            <w:r>
              <w:rPr>
                <w:rFonts w:hint="eastAsia"/>
                <w:sz w:val="21"/>
                <w:szCs w:val="21"/>
              </w:rPr>
              <w:t>设置了退货区、不合品区、待检区、合格成品区</w:t>
            </w:r>
          </w:p>
          <w:p>
            <w:pPr>
              <w:rPr>
                <w:rFonts w:hint="eastAsia"/>
                <w:sz w:val="21"/>
                <w:szCs w:val="21"/>
              </w:rPr>
            </w:pPr>
            <w:r>
              <w:rPr>
                <w:rFonts w:hint="eastAsia"/>
                <w:sz w:val="21"/>
                <w:szCs w:val="21"/>
              </w:rPr>
              <w:t>状态标识：合格 不合格 原料 半成品 成品</w:t>
            </w:r>
          </w:p>
          <w:p>
            <w:pPr>
              <w:rPr>
                <w:rFonts w:hint="eastAsia"/>
                <w:sz w:val="21"/>
                <w:szCs w:val="21"/>
              </w:rPr>
            </w:pPr>
            <w:r>
              <w:rPr>
                <w:rFonts w:hint="eastAsia"/>
                <w:sz w:val="21"/>
                <w:szCs w:val="21"/>
              </w:rPr>
              <w:t>查原料库，库房划分了不同材料区，分区明显，各种物料摆放整齐，标识清晰。</w:t>
            </w:r>
          </w:p>
          <w:p>
            <w:pPr>
              <w:rPr>
                <w:rFonts w:hint="eastAsia"/>
                <w:sz w:val="21"/>
                <w:szCs w:val="21"/>
              </w:rPr>
            </w:pPr>
            <w:r>
              <w:rPr>
                <w:rFonts w:hint="eastAsia"/>
                <w:sz w:val="21"/>
                <w:szCs w:val="21"/>
              </w:rPr>
              <w:t>查产品标志、使用说明等相关内容：成品表面印有产品名称、规格型号、生产日期、批号等标识.</w:t>
            </w:r>
          </w:p>
          <w:p>
            <w:pPr>
              <w:rPr>
                <w:rFonts w:hint="eastAsia" w:ascii="Times New Roman" w:hAnsi="Times New Roman" w:eastAsia="宋体" w:cs="Times New Roman"/>
                <w:kern w:val="2"/>
                <w:sz w:val="21"/>
                <w:szCs w:val="21"/>
                <w:lang w:val="en-US" w:eastAsia="zh-CN" w:bidi="ar-SA"/>
              </w:rPr>
            </w:pPr>
            <w:r>
              <w:rPr>
                <w:rFonts w:hint="eastAsia"/>
                <w:sz w:val="21"/>
                <w:szCs w:val="21"/>
              </w:rPr>
              <w:t>追溯性：根据产品标签——生产日期、批号——员工编号——个人，可满足追溯要求。</w:t>
            </w:r>
          </w:p>
        </w:tc>
        <w:tc>
          <w:tcPr>
            <w:tcW w:w="830"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vAlign w:val="top"/>
          </w:tcPr>
          <w:p>
            <w:pPr>
              <w:spacing w:line="36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产品和服务放行；</w:t>
            </w:r>
          </w:p>
        </w:tc>
        <w:tc>
          <w:tcPr>
            <w:tcW w:w="960" w:type="dxa"/>
            <w:vAlign w:val="top"/>
          </w:tcPr>
          <w:p>
            <w:pP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rPr>
              <w:t>8.6</w:t>
            </w:r>
          </w:p>
        </w:tc>
        <w:tc>
          <w:tcPr>
            <w:tcW w:w="10759" w:type="dxa"/>
            <w:vAlign w:val="top"/>
          </w:tcPr>
          <w:p>
            <w:pPr>
              <w:ind w:firstLine="420" w:firstLineChars="200"/>
              <w:rPr>
                <w:rFonts w:hint="eastAsia"/>
              </w:rPr>
            </w:pPr>
            <w:r>
              <w:rPr>
                <w:rFonts w:hint="eastAsia"/>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rPr>
            </w:pPr>
            <w:r>
              <w:rPr>
                <w:rFonts w:hint="eastAsia"/>
              </w:rPr>
              <w:t>公司对特殊放行或紧急放行情况予以界定，原则上，一般情况下不许特殊放行或紧急放行；若特殊情况下，要实施紧急放行时，一定要得到品质部许可、公司总经理批准，适用时得到顾客的批准后方可实施。体系运行至今尚未发生特殊放行或紧急放行的情况。</w:t>
            </w:r>
          </w:p>
          <w:p>
            <w:pPr>
              <w:ind w:firstLine="420" w:firstLineChars="200"/>
              <w:rPr>
                <w:rFonts w:hint="eastAsia"/>
              </w:rPr>
            </w:pPr>
            <w:r>
              <w:rPr>
                <w:rFonts w:hint="eastAsia"/>
              </w:rPr>
              <w:t>公司明确对各阶段产品和服务的放行均须实施必要的记录并保留。详见如下输入、过程及输出检验证据抽样</w:t>
            </w:r>
          </w:p>
          <w:p>
            <w:pPr>
              <w:rPr>
                <w:rFonts w:hint="eastAsia"/>
              </w:rPr>
            </w:pPr>
            <w:r>
              <w:rPr>
                <w:rFonts w:hint="eastAsia"/>
              </w:rPr>
              <w:t>一、原材料检验控制：</w:t>
            </w:r>
          </w:p>
          <w:p>
            <w:pPr>
              <w:ind w:firstLine="420" w:firstLineChars="200"/>
              <w:rPr>
                <w:rFonts w:hint="eastAsia"/>
              </w:rPr>
            </w:pPr>
            <w:r>
              <w:rPr>
                <w:rFonts w:hint="eastAsia"/>
              </w:rPr>
              <w:t>经询问公司原材料由顾客方提供，公司根据供方提供的计划单、图纸，到供方库房领取物料，公司对相关产品的数量、型号进行检验；公司外购产品为日常办公消耗品、刀具等，公司对相应数量、规格型号进行检验；详见8.4.2条款。</w:t>
            </w:r>
          </w:p>
          <w:p>
            <w:pPr>
              <w:numPr>
                <w:ilvl w:val="0"/>
                <w:numId w:val="4"/>
              </w:numPr>
              <w:rPr>
                <w:rFonts w:hint="eastAsia"/>
              </w:rPr>
            </w:pPr>
            <w:r>
              <w:rPr>
                <w:rFonts w:hint="eastAsia"/>
              </w:rPr>
              <w:t>过程检验控制</w:t>
            </w:r>
          </w:p>
          <w:p>
            <w:pPr>
              <w:ind w:firstLine="420" w:firstLineChars="200"/>
              <w:rPr>
                <w:rFonts w:hint="eastAsia"/>
              </w:rPr>
            </w:pPr>
            <w:r>
              <w:rPr>
                <w:rFonts w:hint="eastAsia"/>
              </w:rPr>
              <w:t>公司根据检验规范和检验标准、生产工艺的要求在各生产关键工序均设置了验收控制点。</w:t>
            </w:r>
          </w:p>
          <w:p>
            <w:pPr>
              <w:rPr>
                <w:rFonts w:hint="eastAsia"/>
              </w:rPr>
            </w:pPr>
            <w:r>
              <w:rPr>
                <w:rFonts w:hint="eastAsia"/>
              </w:rPr>
              <w:t>1、抽：2020年3月20日，线圈骨架  零件图号：M20864《工序检验记录》：（电力、电气配件）</w:t>
            </w:r>
          </w:p>
          <w:p>
            <w:pPr>
              <w:rPr>
                <w:rFonts w:hint="eastAsia"/>
              </w:rPr>
            </w:pPr>
            <w:r>
              <w:rPr>
                <w:rFonts w:hint="eastAsia"/>
              </w:rPr>
              <w:t>1）浇注</w:t>
            </w:r>
          </w:p>
          <w:p>
            <w:pPr>
              <w:rPr>
                <w:rFonts w:hint="eastAsia"/>
              </w:rPr>
            </w:pPr>
            <w:r>
              <w:rPr>
                <w:rFonts w:hint="eastAsia"/>
              </w:rPr>
              <w:t>检测项目        质量要求            检测结果</w:t>
            </w:r>
          </w:p>
          <w:p>
            <w:pPr>
              <w:rPr>
                <w:rFonts w:hint="eastAsia"/>
              </w:rPr>
            </w:pPr>
            <w:r>
              <w:rPr>
                <w:rFonts w:hint="eastAsia"/>
              </w:rPr>
              <w:t>长度278</w:t>
            </w:r>
          </w:p>
          <w:p>
            <w:pPr>
              <w:rPr>
                <w:rFonts w:hint="eastAsia"/>
              </w:rPr>
            </w:pPr>
            <w:r>
              <w:rPr>
                <w:rFonts w:hint="eastAsia"/>
              </w:rPr>
              <w:t>操作者：王玲</w:t>
            </w:r>
          </w:p>
          <w:p>
            <w:pPr>
              <w:rPr>
                <w:rFonts w:hint="eastAsia"/>
              </w:rPr>
            </w:pPr>
            <w:r>
              <w:rPr>
                <w:rFonts w:hint="eastAsia"/>
              </w:rPr>
              <w:t>检验员：高焕信</w:t>
            </w:r>
          </w:p>
          <w:p>
            <w:pPr>
              <w:numPr>
                <w:ilvl w:val="0"/>
                <w:numId w:val="5"/>
              </w:numPr>
              <w:rPr>
                <w:rFonts w:hint="eastAsia"/>
              </w:rPr>
            </w:pPr>
            <w:r>
              <w:rPr>
                <w:rFonts w:hint="eastAsia"/>
              </w:rPr>
              <w:t>修整：</w:t>
            </w:r>
          </w:p>
          <w:p>
            <w:pPr>
              <w:rPr>
                <w:rFonts w:hint="eastAsia"/>
              </w:rPr>
            </w:pPr>
            <w:r>
              <w:rPr>
                <w:rFonts w:hint="eastAsia"/>
              </w:rPr>
              <w:t>检测项目        质量要求            检测结果</w:t>
            </w:r>
          </w:p>
          <w:p>
            <w:pPr>
              <w:rPr>
                <w:rFonts w:hint="eastAsia"/>
              </w:rPr>
            </w:pPr>
            <w:r>
              <w:rPr>
                <w:rFonts w:hint="eastAsia"/>
              </w:rPr>
              <w:t>外观</w:t>
            </w:r>
          </w:p>
          <w:p>
            <w:pPr>
              <w:rPr>
                <w:rFonts w:hint="eastAsia"/>
              </w:rPr>
            </w:pPr>
            <w:r>
              <w:rPr>
                <w:rFonts w:hint="eastAsia"/>
              </w:rPr>
              <w:t>操作者：王玲</w:t>
            </w:r>
          </w:p>
          <w:p>
            <w:pPr>
              <w:rPr>
                <w:rFonts w:hint="eastAsia"/>
              </w:rPr>
            </w:pPr>
            <w:r>
              <w:rPr>
                <w:rFonts w:hint="eastAsia"/>
              </w:rPr>
              <w:t>检验员：高焕信</w:t>
            </w:r>
          </w:p>
          <w:p>
            <w:pPr>
              <w:rPr>
                <w:rFonts w:hint="eastAsia"/>
              </w:rPr>
            </w:pPr>
          </w:p>
          <w:p>
            <w:pPr>
              <w:rPr>
                <w:rFonts w:hint="eastAsia"/>
              </w:rPr>
            </w:pPr>
            <w:r>
              <w:rPr>
                <w:rFonts w:hint="eastAsia"/>
              </w:rPr>
              <w:t>2、抽：2020.3.25日，底板  零件图号：Q309.00.00.01《工序检验记录》：（（电力配件）</w:t>
            </w:r>
          </w:p>
          <w:p>
            <w:pPr>
              <w:rPr>
                <w:rFonts w:hint="eastAsia"/>
              </w:rPr>
            </w:pPr>
            <w:r>
              <w:rPr>
                <w:rFonts w:hint="eastAsia"/>
              </w:rPr>
              <w:t>1）下料：</w:t>
            </w:r>
          </w:p>
          <w:p>
            <w:pPr>
              <w:rPr>
                <w:rFonts w:hint="eastAsia"/>
              </w:rPr>
            </w:pPr>
            <w:r>
              <w:rPr>
                <w:rFonts w:hint="eastAsia"/>
              </w:rPr>
              <w:t>检测项目        质量要求            检测结果</w:t>
            </w:r>
          </w:p>
          <w:p>
            <w:pPr>
              <w:rPr>
                <w:rFonts w:hint="eastAsia"/>
              </w:rPr>
            </w:pPr>
            <w:r>
              <w:rPr>
                <w:rFonts w:hint="eastAsia"/>
              </w:rPr>
              <w:t xml:space="preserve">长度适中         </w:t>
            </w:r>
          </w:p>
          <w:p>
            <w:pPr>
              <w:rPr>
                <w:rFonts w:hint="eastAsia"/>
              </w:rPr>
            </w:pPr>
            <w:r>
              <w:rPr>
                <w:rFonts w:hint="eastAsia"/>
              </w:rPr>
              <w:t>操作者：邵洪生</w:t>
            </w:r>
          </w:p>
          <w:p>
            <w:pPr>
              <w:rPr>
                <w:rFonts w:hint="eastAsia"/>
              </w:rPr>
            </w:pPr>
            <w:r>
              <w:rPr>
                <w:rFonts w:hint="eastAsia"/>
              </w:rPr>
              <w:t>检验员：高焕信</w:t>
            </w:r>
          </w:p>
          <w:p>
            <w:pPr>
              <w:numPr>
                <w:ilvl w:val="0"/>
                <w:numId w:val="5"/>
              </w:numPr>
              <w:rPr>
                <w:rFonts w:hint="eastAsia"/>
              </w:rPr>
            </w:pPr>
            <w:r>
              <w:rPr>
                <w:rFonts w:hint="eastAsia"/>
              </w:rPr>
              <w:t>压力工序：</w:t>
            </w:r>
          </w:p>
          <w:p>
            <w:pPr>
              <w:rPr>
                <w:rFonts w:hint="eastAsia"/>
              </w:rPr>
            </w:pPr>
            <w:r>
              <w:rPr>
                <w:rFonts w:hint="eastAsia"/>
              </w:rPr>
              <w:t>检测项目        质量要求            检测结果</w:t>
            </w:r>
          </w:p>
          <w:p>
            <w:pPr>
              <w:rPr>
                <w:rFonts w:hint="eastAsia"/>
              </w:rPr>
            </w:pPr>
            <w:r>
              <w:rPr>
                <w:rFonts w:hint="eastAsia"/>
              </w:rPr>
              <w:t>台阶尺寸按图加工30±0.2</w:t>
            </w:r>
          </w:p>
          <w:p>
            <w:pPr>
              <w:rPr>
                <w:rFonts w:hint="eastAsia"/>
              </w:rPr>
            </w:pPr>
            <w:r>
              <w:rPr>
                <w:rFonts w:hint="eastAsia"/>
              </w:rPr>
              <w:t>3）修整工序：</w:t>
            </w:r>
          </w:p>
          <w:p>
            <w:pPr>
              <w:rPr>
                <w:rFonts w:hint="eastAsia"/>
              </w:rPr>
            </w:pPr>
            <w:r>
              <w:rPr>
                <w:rFonts w:hint="eastAsia"/>
              </w:rPr>
              <w:t>检测项目        质量要求            检测结果</w:t>
            </w:r>
          </w:p>
          <w:p>
            <w:pPr>
              <w:rPr>
                <w:rFonts w:hint="eastAsia"/>
              </w:rPr>
            </w:pPr>
            <w:r>
              <w:rPr>
                <w:rFonts w:hint="eastAsia"/>
              </w:rPr>
              <w:t>无毛刺，平整 、光滑</w:t>
            </w:r>
          </w:p>
          <w:p>
            <w:pPr>
              <w:rPr>
                <w:rFonts w:hint="eastAsia"/>
              </w:rPr>
            </w:pPr>
            <w:r>
              <w:rPr>
                <w:rFonts w:hint="eastAsia"/>
              </w:rPr>
              <w:t>操作者：邵洪生</w:t>
            </w:r>
          </w:p>
          <w:p>
            <w:pPr>
              <w:rPr>
                <w:rFonts w:hint="eastAsia"/>
              </w:rPr>
            </w:pPr>
            <w:r>
              <w:rPr>
                <w:rFonts w:hint="eastAsia"/>
              </w:rPr>
              <w:t xml:space="preserve">检验员：高焕信 </w:t>
            </w:r>
          </w:p>
          <w:p>
            <w:pPr>
              <w:rPr>
                <w:rFonts w:hint="eastAsia"/>
              </w:rPr>
            </w:pPr>
            <w:r>
              <w:rPr>
                <w:rFonts w:hint="eastAsia"/>
              </w:rPr>
              <w:t>1、抽：2020年1月10日，变压器维修 零件图号：HXD3C《工序检验记录》：（通风机维修）</w:t>
            </w:r>
          </w:p>
          <w:p>
            <w:pPr>
              <w:rPr>
                <w:rFonts w:hint="eastAsia"/>
              </w:rPr>
            </w:pPr>
            <w:r>
              <w:rPr>
                <w:rFonts w:hint="eastAsia"/>
              </w:rPr>
              <w:t>1）通风机维修</w:t>
            </w:r>
          </w:p>
          <w:p>
            <w:pPr>
              <w:rPr>
                <w:rFonts w:hint="eastAsia"/>
              </w:rPr>
            </w:pPr>
            <w:r>
              <w:rPr>
                <w:rFonts w:hint="eastAsia"/>
              </w:rPr>
              <w:t>检测项目        质量要求            检测结果</w:t>
            </w:r>
          </w:p>
          <w:p>
            <w:pPr>
              <w:rPr>
                <w:rFonts w:hint="eastAsia"/>
              </w:rPr>
            </w:pPr>
            <w:r>
              <w:rPr>
                <w:rFonts w:hint="eastAsia"/>
              </w:rPr>
              <w:t>机器是否运转</w:t>
            </w:r>
          </w:p>
          <w:p>
            <w:pPr>
              <w:rPr>
                <w:rFonts w:hint="eastAsia"/>
              </w:rPr>
            </w:pPr>
            <w:r>
              <w:rPr>
                <w:rFonts w:hint="eastAsia"/>
              </w:rPr>
              <w:t>操作者：刘志平</w:t>
            </w:r>
          </w:p>
          <w:p>
            <w:pPr>
              <w:rPr>
                <w:rFonts w:hint="eastAsia"/>
              </w:rPr>
            </w:pPr>
            <w:r>
              <w:rPr>
                <w:rFonts w:hint="eastAsia"/>
              </w:rPr>
              <w:t>检验员：高焕信</w:t>
            </w:r>
          </w:p>
          <w:p>
            <w:pPr>
              <w:rPr>
                <w:rFonts w:hint="eastAsia"/>
              </w:rPr>
            </w:pPr>
            <w:r>
              <w:rPr>
                <w:rFonts w:hint="eastAsia"/>
              </w:rPr>
              <w:t>2、抽：2020.3.10日，绝缘管 零件图号：T01950《工序检验记录》：（（机加）</w:t>
            </w:r>
          </w:p>
          <w:p>
            <w:pPr>
              <w:rPr>
                <w:rFonts w:hint="eastAsia"/>
              </w:rPr>
            </w:pPr>
            <w:r>
              <w:rPr>
                <w:rFonts w:hint="eastAsia"/>
              </w:rPr>
              <w:t>1）下料（缠绕）：</w:t>
            </w:r>
          </w:p>
          <w:p>
            <w:pPr>
              <w:rPr>
                <w:rFonts w:hint="eastAsia"/>
              </w:rPr>
            </w:pPr>
            <w:r>
              <w:rPr>
                <w:rFonts w:hint="eastAsia"/>
              </w:rPr>
              <w:t>检测项目        质量要求            检测结果</w:t>
            </w:r>
          </w:p>
          <w:p>
            <w:pPr>
              <w:rPr>
                <w:rFonts w:hint="eastAsia"/>
              </w:rPr>
            </w:pPr>
            <w:r>
              <w:rPr>
                <w:rFonts w:hint="eastAsia"/>
              </w:rPr>
              <w:t xml:space="preserve">长度适中         </w:t>
            </w:r>
          </w:p>
          <w:p>
            <w:pPr>
              <w:rPr>
                <w:rFonts w:hint="eastAsia"/>
              </w:rPr>
            </w:pPr>
            <w:r>
              <w:rPr>
                <w:rFonts w:hint="eastAsia"/>
              </w:rPr>
              <w:t>操作者：邢洪波</w:t>
            </w:r>
          </w:p>
          <w:p>
            <w:pPr>
              <w:rPr>
                <w:rFonts w:hint="eastAsia"/>
              </w:rPr>
            </w:pPr>
            <w:r>
              <w:rPr>
                <w:rFonts w:hint="eastAsia"/>
              </w:rPr>
              <w:t>检验员：高焕信</w:t>
            </w:r>
          </w:p>
          <w:p>
            <w:pPr>
              <w:rPr>
                <w:rFonts w:hint="eastAsia"/>
              </w:rPr>
            </w:pPr>
            <w:r>
              <w:rPr>
                <w:rFonts w:hint="eastAsia"/>
              </w:rPr>
              <w:t>检测项目（外观）        质量要求            检测结果</w:t>
            </w:r>
          </w:p>
          <w:p>
            <w:pPr>
              <w:rPr>
                <w:rFonts w:hint="eastAsia"/>
              </w:rPr>
            </w:pPr>
            <w:r>
              <w:rPr>
                <w:rFonts w:hint="eastAsia"/>
              </w:rPr>
              <w:t>无毛刺，平整 、光滑</w:t>
            </w:r>
          </w:p>
          <w:p>
            <w:pPr>
              <w:rPr>
                <w:rFonts w:hint="eastAsia"/>
              </w:rPr>
            </w:pPr>
            <w:r>
              <w:rPr>
                <w:rFonts w:hint="eastAsia"/>
              </w:rPr>
              <w:t>操作者：邢洪波</w:t>
            </w:r>
          </w:p>
          <w:p>
            <w:pPr>
              <w:rPr>
                <w:rFonts w:hint="eastAsia"/>
              </w:rPr>
            </w:pPr>
            <w:r>
              <w:rPr>
                <w:rFonts w:hint="eastAsia"/>
              </w:rPr>
              <w:t xml:space="preserve">检验员：高焕信 </w:t>
            </w:r>
          </w:p>
          <w:p>
            <w:pPr>
              <w:rPr>
                <w:rFonts w:hint="eastAsia"/>
              </w:rPr>
            </w:pPr>
            <w:r>
              <w:rPr>
                <w:rFonts w:hint="eastAsia"/>
              </w:rPr>
              <w:t xml:space="preserve">     其余产品均按规程进行检验。</w:t>
            </w:r>
          </w:p>
          <w:p>
            <w:pPr>
              <w:spacing w:line="360" w:lineRule="auto"/>
              <w:ind w:firstLine="420" w:firstLineChars="200"/>
              <w:rPr>
                <w:rFonts w:hint="eastAsia"/>
              </w:rPr>
            </w:pPr>
            <w:r>
              <w:rPr>
                <w:rFonts w:hint="eastAsia"/>
              </w:rPr>
              <w:t>产品实现过程的质量管理基本受控。</w:t>
            </w:r>
          </w:p>
          <w:p>
            <w:pPr>
              <w:pStyle w:val="2"/>
              <w:rPr>
                <w:rFonts w:hint="eastAsia"/>
                <w:lang w:val="en-US" w:eastAsia="zh-CN"/>
              </w:rPr>
            </w:pPr>
            <w:r>
              <w:rPr>
                <w:rFonts w:hint="eastAsia"/>
                <w:b/>
                <w:color w:val="000000" w:themeColor="text1"/>
                <w:sz w:val="20"/>
                <w:szCs w:val="20"/>
                <w:lang w:val="en-US" w:eastAsia="zh-CN"/>
              </w:rPr>
              <w:t>三、</w:t>
            </w:r>
            <w:r>
              <w:rPr>
                <w:rFonts w:hint="eastAsia" w:asciiTheme="minorEastAsia" w:hAnsiTheme="minorEastAsia" w:eastAsiaTheme="minorEastAsia" w:cstheme="minorEastAsia"/>
                <w:sz w:val="21"/>
                <w:szCs w:val="21"/>
                <w:lang w:val="en-US" w:eastAsia="zh-CN"/>
              </w:rPr>
              <w:t>实施放行、交付和交付后的活动：基本符合</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不合格输出的控制</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 xml:space="preserve">8.7 </w:t>
            </w:r>
          </w:p>
        </w:tc>
        <w:tc>
          <w:tcPr>
            <w:tcW w:w="10759" w:type="dxa"/>
            <w:vAlign w:val="center"/>
          </w:tcPr>
          <w:p>
            <w:pPr>
              <w:rPr>
                <w:rFonts w:hint="eastAsia"/>
                <w:sz w:val="21"/>
                <w:szCs w:val="21"/>
              </w:rPr>
            </w:pPr>
            <w:r>
              <w:rPr>
                <w:rFonts w:hint="eastAsia"/>
                <w:sz w:val="21"/>
                <w:szCs w:val="21"/>
              </w:rPr>
              <w:t>编制不合格品控制程序，明确不合格品发生时的处置权限。</w:t>
            </w:r>
          </w:p>
          <w:p>
            <w:pPr>
              <w:rPr>
                <w:rFonts w:hint="eastAsia" w:eastAsia="宋体"/>
                <w:sz w:val="21"/>
                <w:szCs w:val="21"/>
                <w:lang w:eastAsia="zh-CN"/>
              </w:rPr>
            </w:pPr>
            <w:r>
              <w:rPr>
                <w:rFonts w:hint="eastAsia"/>
                <w:sz w:val="21"/>
                <w:szCs w:val="21"/>
              </w:rPr>
              <w:t>在采购时发现不合格退货处理，生产过程和出厂检验发现的不合格在“不良品统计”中记录</w:t>
            </w:r>
            <w:r>
              <w:rPr>
                <w:rFonts w:hint="eastAsia"/>
                <w:sz w:val="21"/>
                <w:szCs w:val="21"/>
                <w:lang w:eastAsia="zh-CN"/>
              </w:rPr>
              <w:t>。</w:t>
            </w:r>
          </w:p>
          <w:p>
            <w:pPr>
              <w:rPr>
                <w:rFonts w:hint="eastAsia"/>
                <w:sz w:val="21"/>
                <w:szCs w:val="21"/>
              </w:rPr>
            </w:pPr>
            <w:r>
              <w:rPr>
                <w:rFonts w:hint="eastAsia"/>
                <w:sz w:val="21"/>
                <w:szCs w:val="21"/>
              </w:rPr>
              <w:t>对不合格品统计；制定纠正预防措施。</w:t>
            </w:r>
          </w:p>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与该部门领导沟通交流，暂无不合格。</w:t>
            </w:r>
          </w:p>
        </w:tc>
        <w:tc>
          <w:tcPr>
            <w:tcW w:w="830"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10759" w:type="dxa"/>
            <w:vAlign w:val="center"/>
          </w:tcPr>
          <w:p>
            <w:pPr>
              <w:rPr>
                <w:rFonts w:hint="eastAsia"/>
                <w:sz w:val="21"/>
                <w:szCs w:val="21"/>
              </w:rPr>
            </w:pPr>
            <w:r>
              <w:rPr>
                <w:rFonts w:hint="eastAsia"/>
                <w:sz w:val="21"/>
                <w:szCs w:val="21"/>
              </w:rPr>
              <w:t>制定了《不符合、纠正措施控制程序》，内容基本符合标准要求。</w:t>
            </w:r>
          </w:p>
          <w:p>
            <w:pPr>
              <w:rPr>
                <w:rFonts w:hint="eastAsia" w:ascii="Times New Roman" w:hAnsi="Times New Roman" w:eastAsia="宋体" w:cs="Times New Roman"/>
                <w:kern w:val="2"/>
                <w:sz w:val="21"/>
                <w:szCs w:val="21"/>
                <w:lang w:val="en-US" w:eastAsia="zh-CN" w:bidi="ar-SA"/>
              </w:rPr>
            </w:pPr>
            <w:r>
              <w:rPr>
                <w:rFonts w:hint="eastAsia"/>
                <w:sz w:val="21"/>
                <w:szCs w:val="21"/>
              </w:rPr>
              <w:t>对日常工作检查，管理评审，内审，其他考评，合规性评价发现的不符合及质量、安全事件采取纠正，防止事态发展，进行原因分析，采取必要的纠正预防措施，防止事件的发生、再发生。</w:t>
            </w:r>
          </w:p>
        </w:tc>
        <w:tc>
          <w:tcPr>
            <w:tcW w:w="830"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pPr>
        <w:pStyle w:val="4"/>
        <w:rPr>
          <w:rFonts w:hint="eastAsia" w:asciiTheme="minorEastAsia" w:hAnsiTheme="minorEastAsia" w:eastAsiaTheme="minorEastAsia" w:cstheme="minorEastAsia"/>
        </w:rPr>
      </w:pPr>
    </w:p>
    <w:p>
      <w:pPr>
        <w:spacing w:line="480" w:lineRule="exact"/>
        <w:jc w:val="both"/>
        <w:rPr>
          <w:rFonts w:hint="eastAsia" w:asciiTheme="minorEastAsia" w:hAnsiTheme="minorEastAsia" w:eastAsiaTheme="minorEastAsia" w:cstheme="minorEastAsia"/>
          <w:bCs/>
          <w:color w:val="000000"/>
          <w:sz w:val="36"/>
          <w:szCs w:val="36"/>
        </w:rPr>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948"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受审核部门：供销部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主管领导：李宝伶</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陪同人员：</w:t>
            </w:r>
            <w:r>
              <w:rPr>
                <w:rFonts w:hint="eastAsia" w:asciiTheme="minorEastAsia" w:hAnsiTheme="minorEastAsia" w:eastAsiaTheme="minorEastAsia" w:cstheme="minorEastAsia"/>
                <w:color w:val="auto"/>
                <w:sz w:val="21"/>
                <w:szCs w:val="21"/>
                <w:lang w:val="en-US" w:eastAsia="zh-CN"/>
              </w:rPr>
              <w:t>吕石</w:t>
            </w:r>
          </w:p>
        </w:tc>
        <w:tc>
          <w:tcPr>
            <w:tcW w:w="64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48" w:type="dxa"/>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审核员：王志慧                  审核时间：2020年4月</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日</w:t>
            </w:r>
          </w:p>
        </w:tc>
        <w:tc>
          <w:tcPr>
            <w:tcW w:w="64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48"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审核条款：</w:t>
            </w:r>
            <w:r>
              <w:rPr>
                <w:rFonts w:hint="eastAsia" w:asciiTheme="minorEastAsia" w:hAnsiTheme="minorEastAsia" w:eastAsiaTheme="minorEastAsia" w:cstheme="minorEastAsia"/>
                <w:color w:val="auto"/>
                <w:sz w:val="21"/>
                <w:szCs w:val="21"/>
                <w:lang w:val="en-US" w:eastAsia="zh-CN"/>
              </w:rPr>
              <w:t>Q:5.3/6.2/7.4/8.2/8.4/9.1.2</w:t>
            </w:r>
          </w:p>
        </w:tc>
        <w:tc>
          <w:tcPr>
            <w:tcW w:w="64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default" w:ascii="Times New Roman" w:hAnsi="Times New Roman" w:eastAsia="宋体" w:cs="Times New Roman"/>
                <w:sz w:val="21"/>
                <w:szCs w:val="21"/>
              </w:rPr>
              <w:t>组织的岗位、职责权限</w:t>
            </w:r>
          </w:p>
        </w:tc>
        <w:tc>
          <w:tcPr>
            <w:tcW w:w="960" w:type="dxa"/>
            <w:vAlign w:val="center"/>
          </w:tcPr>
          <w:p>
            <w:pPr>
              <w:rPr>
                <w:rFonts w:hint="eastAsia"/>
                <w:color w:val="auto"/>
                <w:sz w:val="21"/>
                <w:szCs w:val="21"/>
              </w:rPr>
            </w:pPr>
            <w:r>
              <w:rPr>
                <w:rFonts w:hint="default" w:ascii="Times New Roman" w:hAnsi="Times New Roman" w:eastAsia="宋体" w:cs="Times New Roman"/>
                <w:color w:val="auto"/>
                <w:sz w:val="21"/>
                <w:szCs w:val="21"/>
              </w:rPr>
              <w:t>5.3</w:t>
            </w:r>
          </w:p>
        </w:tc>
        <w:tc>
          <w:tcPr>
            <w:tcW w:w="10948" w:type="dxa"/>
            <w:vAlign w:val="center"/>
          </w:tcPr>
          <w:p>
            <w:pPr>
              <w:rPr>
                <w:rFonts w:hint="default" w:ascii="Times New Roman" w:hAnsi="Times New Roman" w:eastAsia="宋体" w:cs="Times New Roman"/>
                <w:color w:val="auto"/>
                <w:sz w:val="21"/>
                <w:szCs w:val="21"/>
                <w:lang w:eastAsia="zh-CN"/>
              </w:rPr>
            </w:pPr>
            <w:r>
              <w:rPr>
                <w:rFonts w:hint="eastAsia" w:asciiTheme="minorEastAsia" w:hAnsiTheme="minorEastAsia" w:eastAsiaTheme="minorEastAsia" w:cstheme="minorEastAsia"/>
                <w:color w:val="auto"/>
                <w:sz w:val="21"/>
                <w:szCs w:val="21"/>
              </w:rPr>
              <w:t>主管领导：李宝伶</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主要</w:t>
            </w:r>
            <w:r>
              <w:rPr>
                <w:rFonts w:hint="default" w:ascii="Times New Roman" w:hAnsi="Times New Roman" w:eastAsia="宋体" w:cs="Times New Roman"/>
                <w:color w:val="auto"/>
                <w:sz w:val="21"/>
                <w:szCs w:val="21"/>
              </w:rPr>
              <w:t>负责公司</w:t>
            </w:r>
            <w:r>
              <w:rPr>
                <w:rFonts w:hint="eastAsia" w:cs="Times New Roman"/>
                <w:color w:val="auto"/>
                <w:sz w:val="21"/>
                <w:szCs w:val="21"/>
                <w:lang w:val="en-US" w:eastAsia="zh-CN"/>
              </w:rPr>
              <w:t>采购、销售等工作</w:t>
            </w:r>
            <w:r>
              <w:rPr>
                <w:rFonts w:hint="default" w:ascii="Times New Roman" w:hAnsi="Times New Roman" w:eastAsia="宋体" w:cs="Times New Roman"/>
                <w:color w:val="auto"/>
                <w:sz w:val="21"/>
                <w:szCs w:val="21"/>
              </w:rPr>
              <w:t>。</w:t>
            </w:r>
          </w:p>
          <w:p>
            <w:pPr>
              <w:rPr>
                <w:rFonts w:hint="eastAsia"/>
                <w:color w:val="auto"/>
                <w:sz w:val="21"/>
                <w:szCs w:val="21"/>
              </w:rPr>
            </w:pPr>
            <w:r>
              <w:rPr>
                <w:rFonts w:hint="default" w:ascii="Times New Roman" w:hAnsi="Times New Roman" w:eastAsia="宋体" w:cs="Times New Roman"/>
                <w:color w:val="auto"/>
                <w:sz w:val="21"/>
                <w:szCs w:val="21"/>
              </w:rPr>
              <w:t>部门负责人对本部门的职责和权限以及工作流程清楚、明确完成本部门的目标指标。</w:t>
            </w:r>
          </w:p>
        </w:tc>
        <w:tc>
          <w:tcPr>
            <w:tcW w:w="64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 w:val="21"/>
                <w:szCs w:val="21"/>
              </w:rPr>
            </w:pPr>
            <w:r>
              <w:rPr>
                <w:rFonts w:hint="default" w:ascii="Times New Roman" w:hAnsi="Times New Roman" w:eastAsia="宋体" w:cs="Times New Roman"/>
                <w:sz w:val="21"/>
                <w:szCs w:val="21"/>
              </w:rPr>
              <w:t>目标</w:t>
            </w:r>
          </w:p>
        </w:tc>
        <w:tc>
          <w:tcPr>
            <w:tcW w:w="960" w:type="dxa"/>
            <w:vAlign w:val="center"/>
          </w:tcPr>
          <w:p>
            <w:pPr>
              <w:rPr>
                <w:rFonts w:hint="eastAsia"/>
                <w:sz w:val="21"/>
                <w:szCs w:val="21"/>
              </w:rPr>
            </w:pPr>
            <w:r>
              <w:rPr>
                <w:rFonts w:hint="default" w:ascii="Times New Roman" w:hAnsi="Times New Roman" w:eastAsia="宋体" w:cs="Times New Roman"/>
                <w:sz w:val="21"/>
                <w:szCs w:val="21"/>
              </w:rPr>
              <w:t>6.2</w:t>
            </w:r>
          </w:p>
        </w:tc>
        <w:tc>
          <w:tcPr>
            <w:tcW w:w="10948" w:type="dxa"/>
            <w:vAlign w:val="center"/>
          </w:tcPr>
          <w:p>
            <w:pPr>
              <w:rPr>
                <w:rFonts w:hint="eastAsia"/>
                <w:color w:val="auto"/>
                <w:sz w:val="21"/>
                <w:szCs w:val="21"/>
                <w:lang w:val="en-US" w:eastAsia="zh-CN"/>
              </w:rPr>
            </w:pPr>
            <w:r>
              <w:rPr>
                <w:rFonts w:hint="eastAsia"/>
                <w:color w:val="auto"/>
                <w:sz w:val="21"/>
                <w:szCs w:val="21"/>
                <w:lang w:val="en-US" w:eastAsia="zh-CN"/>
              </w:rPr>
              <w:t>查到，该部门目标：</w:t>
            </w:r>
          </w:p>
          <w:p>
            <w:pPr>
              <w:rPr>
                <w:rFonts w:hint="eastAsia"/>
                <w:color w:val="auto"/>
                <w:sz w:val="21"/>
                <w:szCs w:val="21"/>
              </w:rPr>
            </w:pPr>
            <w:r>
              <w:rPr>
                <w:rFonts w:hint="eastAsia"/>
                <w:color w:val="auto"/>
                <w:sz w:val="21"/>
                <w:szCs w:val="21"/>
                <w:lang w:val="en-US" w:eastAsia="zh-CN"/>
              </w:rPr>
              <w:t>1</w:t>
            </w:r>
            <w:r>
              <w:rPr>
                <w:rFonts w:hint="eastAsia"/>
                <w:color w:val="auto"/>
                <w:sz w:val="21"/>
                <w:szCs w:val="21"/>
              </w:rPr>
              <w:t>、采购产品合格率96%</w:t>
            </w:r>
          </w:p>
          <w:p>
            <w:pPr>
              <w:rPr>
                <w:rFonts w:hint="eastAsia"/>
                <w:color w:val="auto"/>
                <w:sz w:val="21"/>
                <w:szCs w:val="21"/>
              </w:rPr>
            </w:pPr>
            <w:r>
              <w:rPr>
                <w:rFonts w:hint="eastAsia"/>
                <w:color w:val="auto"/>
                <w:sz w:val="21"/>
                <w:szCs w:val="21"/>
              </w:rPr>
              <w:t>2、供方评定率100%</w:t>
            </w:r>
          </w:p>
          <w:p>
            <w:pPr>
              <w:rPr>
                <w:rFonts w:hint="eastAsia"/>
                <w:color w:val="auto"/>
                <w:sz w:val="21"/>
                <w:szCs w:val="21"/>
              </w:rPr>
            </w:pPr>
            <w:r>
              <w:rPr>
                <w:rFonts w:hint="eastAsia"/>
                <w:color w:val="auto"/>
                <w:sz w:val="21"/>
                <w:szCs w:val="21"/>
              </w:rPr>
              <w:t>3、合同评审率100%</w:t>
            </w:r>
          </w:p>
          <w:p>
            <w:pPr>
              <w:rPr>
                <w:rFonts w:hint="eastAsia"/>
                <w:color w:val="auto"/>
                <w:sz w:val="21"/>
                <w:szCs w:val="21"/>
              </w:rPr>
            </w:pPr>
            <w:r>
              <w:rPr>
                <w:rFonts w:hint="eastAsia"/>
                <w:color w:val="auto"/>
                <w:sz w:val="21"/>
                <w:szCs w:val="21"/>
              </w:rPr>
              <w:t>4、合同履约率100%</w:t>
            </w:r>
          </w:p>
          <w:p>
            <w:pPr>
              <w:rPr>
                <w:rFonts w:hint="eastAsia"/>
                <w:color w:val="auto"/>
                <w:sz w:val="21"/>
                <w:szCs w:val="21"/>
              </w:rPr>
            </w:pPr>
            <w:r>
              <w:rPr>
                <w:rFonts w:hint="eastAsia"/>
                <w:color w:val="auto"/>
                <w:sz w:val="21"/>
                <w:szCs w:val="21"/>
              </w:rPr>
              <w:t>5、顾客满意率≥97%</w:t>
            </w:r>
          </w:p>
          <w:p>
            <w:pPr>
              <w:rPr>
                <w:rFonts w:hint="default" w:eastAsia="宋体"/>
                <w:color w:val="auto"/>
                <w:sz w:val="21"/>
                <w:szCs w:val="21"/>
                <w:lang w:val="en-US" w:eastAsia="zh-CN"/>
              </w:rPr>
            </w:pPr>
            <w:r>
              <w:rPr>
                <w:rFonts w:hint="eastAsia"/>
                <w:color w:val="auto"/>
                <w:sz w:val="21"/>
                <w:szCs w:val="21"/>
                <w:lang w:val="en-US" w:eastAsia="zh-CN"/>
              </w:rPr>
              <w:t>2019年度考核达标，编制梁明， 审批朱训涛， 时间：2019.12.31</w:t>
            </w:r>
          </w:p>
        </w:tc>
        <w:tc>
          <w:tcPr>
            <w:tcW w:w="64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顾客沟通</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8.2.1</w:t>
            </w:r>
          </w:p>
        </w:tc>
        <w:tc>
          <w:tcPr>
            <w:tcW w:w="10948" w:type="dxa"/>
            <w:vAlign w:val="center"/>
          </w:tcPr>
          <w:p>
            <w:pPr>
              <w:rPr>
                <w:rFonts w:hint="eastAsia"/>
                <w:sz w:val="21"/>
                <w:szCs w:val="21"/>
              </w:rPr>
            </w:pPr>
            <w:r>
              <w:rPr>
                <w:rFonts w:hint="eastAsia"/>
                <w:sz w:val="21"/>
                <w:szCs w:val="21"/>
              </w:rPr>
              <w:t>公司通过走访、电话、邮件等方式与顾客交流，主要进行以下沟通：</w:t>
            </w:r>
          </w:p>
          <w:p>
            <w:pPr>
              <w:rPr>
                <w:rFonts w:hint="eastAsia"/>
                <w:sz w:val="21"/>
                <w:szCs w:val="21"/>
              </w:rPr>
            </w:pPr>
            <w:r>
              <w:rPr>
                <w:rFonts w:hint="eastAsia"/>
                <w:sz w:val="21"/>
                <w:szCs w:val="21"/>
              </w:rPr>
              <w:t>1、在产品交付中向顾客提供保证产品品质的有关信息。</w:t>
            </w:r>
          </w:p>
          <w:p>
            <w:pPr>
              <w:rPr>
                <w:rFonts w:hint="eastAsia"/>
                <w:sz w:val="21"/>
                <w:szCs w:val="21"/>
              </w:rPr>
            </w:pPr>
            <w:r>
              <w:rPr>
                <w:rFonts w:hint="eastAsia"/>
                <w:sz w:val="21"/>
                <w:szCs w:val="21"/>
              </w:rPr>
              <w:t>2、接受顾客问询、询价、合同的处理。</w:t>
            </w:r>
          </w:p>
          <w:p>
            <w:pPr>
              <w:rPr>
                <w:rFonts w:hint="eastAsia"/>
                <w:sz w:val="21"/>
                <w:szCs w:val="21"/>
              </w:rPr>
            </w:pPr>
            <w:r>
              <w:rPr>
                <w:rFonts w:hint="eastAsia"/>
                <w:sz w:val="21"/>
                <w:szCs w:val="21"/>
              </w:rPr>
              <w:t>3、根据合同要求进行有关的事宜，对顾客的投诉或意见进行及时处理和答复。</w:t>
            </w:r>
          </w:p>
          <w:p>
            <w:pPr>
              <w:rPr>
                <w:rFonts w:hint="eastAsia"/>
                <w:sz w:val="21"/>
                <w:szCs w:val="21"/>
              </w:rPr>
            </w:pPr>
            <w:r>
              <w:rPr>
                <w:rFonts w:hint="eastAsia"/>
                <w:sz w:val="21"/>
                <w:szCs w:val="21"/>
              </w:rPr>
              <w:t>查顾客意见记录</w:t>
            </w:r>
          </w:p>
          <w:p>
            <w:pPr>
              <w:rPr>
                <w:rFonts w:hint="eastAsia" w:ascii="Times New Roman" w:hAnsi="Times New Roman" w:eastAsia="宋体" w:cs="Times New Roman"/>
                <w:kern w:val="2"/>
                <w:sz w:val="21"/>
                <w:szCs w:val="21"/>
                <w:lang w:val="en-US" w:eastAsia="zh-CN" w:bidi="ar-SA"/>
              </w:rPr>
            </w:pPr>
            <w:r>
              <w:rPr>
                <w:rFonts w:hint="eastAsia"/>
                <w:sz w:val="21"/>
                <w:szCs w:val="21"/>
              </w:rPr>
              <w:t>到目前为止，近一年未发生顾客不满意及投诉现象。</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与产品有关要求的确定</w:t>
            </w:r>
            <w:r>
              <w:rPr>
                <w:rFonts w:hint="eastAsia" w:asciiTheme="minorEastAsia" w:hAnsiTheme="minorEastAsia" w:eastAsiaTheme="minorEastAsia" w:cstheme="minorEastAsia"/>
                <w:sz w:val="21"/>
                <w:szCs w:val="21"/>
                <w:lang w:eastAsia="zh-CN"/>
              </w:rPr>
              <w:t>、</w:t>
            </w:r>
            <w:r>
              <w:rPr>
                <w:rFonts w:hint="eastAsia"/>
                <w:sz w:val="21"/>
                <w:szCs w:val="21"/>
              </w:rPr>
              <w:t>评审及变更</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8.2.2</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8.2.3</w:t>
            </w:r>
          </w:p>
          <w:p>
            <w:pPr>
              <w:rPr>
                <w:rFonts w:hint="eastAsia" w:asciiTheme="minorEastAsia" w:hAnsiTheme="minorEastAsia" w:eastAsiaTheme="minorEastAsia" w:cstheme="minorEastAsia"/>
                <w:sz w:val="21"/>
                <w:szCs w:val="21"/>
              </w:rPr>
            </w:pPr>
            <w:r>
              <w:rPr>
                <w:rFonts w:hint="eastAsia" w:ascii="Times New Roman" w:hAnsi="Times New Roman" w:eastAsia="宋体" w:cs="Times New Roman"/>
                <w:sz w:val="21"/>
                <w:szCs w:val="21"/>
              </w:rPr>
              <w:t>8.2.4</w:t>
            </w:r>
          </w:p>
        </w:tc>
        <w:tc>
          <w:tcPr>
            <w:tcW w:w="1094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查公司产品销售合同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——合同签订日期2020年3月12日，合同编号：KJ-202000312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供方：特变电工康嘉（沈阳）互感器有限责任公司（机加）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需方：营口博瑞电气有限责任公司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产品名称：隔离件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规格型号、数量;T17301,180件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技术要求：按照JB/T2728-2008标准及合同要求进行生产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交货时间：2020.4.10</w:t>
            </w:r>
          </w:p>
          <w:p>
            <w:pPr>
              <w:rPr>
                <w:rFonts w:hint="default" w:eastAsia="宋体"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合同评审时间：</w:t>
            </w:r>
            <w:r>
              <w:rPr>
                <w:rFonts w:hint="eastAsia" w:asciiTheme="minorEastAsia" w:hAnsiTheme="minorEastAsia" w:eastAsiaTheme="minorEastAsia" w:cstheme="minorEastAsia"/>
                <w:sz w:val="21"/>
                <w:szCs w:val="21"/>
              </w:rPr>
              <w:t>2020年3月1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r>
              <w:rPr>
                <w:rFonts w:hint="eastAsia"/>
                <w:sz w:val="21"/>
                <w:szCs w:val="21"/>
              </w:rPr>
              <w:t>评审内容包括交货期限、价格、质量要求、交付要求、法规要求</w:t>
            </w:r>
            <w:r>
              <w:rPr>
                <w:rFonts w:hint="eastAsia"/>
                <w:sz w:val="21"/>
                <w:szCs w:val="21"/>
                <w:lang w:val="en-US" w:eastAsia="zh-CN"/>
              </w:rPr>
              <w:t>等</w:t>
            </w:r>
            <w:r>
              <w:rPr>
                <w:rFonts w:hint="eastAsia"/>
                <w:sz w:val="21"/>
                <w:szCs w:val="21"/>
                <w:lang w:eastAsia="zh-CN"/>
              </w:rPr>
              <w:t>，</w:t>
            </w:r>
            <w:r>
              <w:rPr>
                <w:rFonts w:hint="eastAsia"/>
                <w:sz w:val="21"/>
                <w:szCs w:val="21"/>
                <w:lang w:val="en-US" w:eastAsia="zh-CN"/>
              </w:rPr>
              <w:t>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——合同签订日期：2020年3月12日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供方：西安开天铁路电气股份有限公司（绝缘配件）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需方：营口博瑞电气有限责任公司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 底板</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规格型号、数量：Q309.00.00.01    40件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技术要求：按照JB/T2728-2008标准及合同要求进行生产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交货时间：2020.3.10</w:t>
            </w:r>
          </w:p>
          <w:p>
            <w:pPr>
              <w:rPr>
                <w:rFonts w:hint="default" w:eastAsia="宋体"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合同评审时间：</w:t>
            </w:r>
            <w:r>
              <w:rPr>
                <w:rFonts w:hint="eastAsia" w:asciiTheme="minorEastAsia" w:hAnsiTheme="minorEastAsia" w:eastAsiaTheme="minorEastAsia" w:cstheme="minorEastAsia"/>
                <w:sz w:val="21"/>
                <w:szCs w:val="21"/>
              </w:rPr>
              <w:t>2020年3月1</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r>
              <w:rPr>
                <w:rFonts w:hint="eastAsia"/>
                <w:sz w:val="21"/>
                <w:szCs w:val="21"/>
              </w:rPr>
              <w:t>评审内容包括交货期限、价格、质量要求、交付要求、法规要求</w:t>
            </w:r>
            <w:r>
              <w:rPr>
                <w:rFonts w:hint="eastAsia"/>
                <w:sz w:val="21"/>
                <w:szCs w:val="21"/>
                <w:lang w:val="en-US" w:eastAsia="zh-CN"/>
              </w:rPr>
              <w:t>等</w:t>
            </w:r>
            <w:r>
              <w:rPr>
                <w:rFonts w:hint="eastAsia"/>
                <w:sz w:val="21"/>
                <w:szCs w:val="21"/>
                <w:lang w:eastAsia="zh-CN"/>
              </w:rPr>
              <w:t>，</w:t>
            </w:r>
            <w:r>
              <w:rPr>
                <w:rFonts w:hint="eastAsia"/>
                <w:sz w:val="21"/>
                <w:szCs w:val="21"/>
                <w:lang w:val="en-US" w:eastAsia="zh-CN"/>
              </w:rPr>
              <w:t>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——合同签订日期：2020.年3月1日，合同编号：2020-3-1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供方：特变电工沈阳变压器集团有限公司电气组件分公司（机加）</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需方：营口博瑞电气有限责任公司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产品名称：内绝缘筒</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规格型号、数量：B02963    10件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技术要求：按照相关标准及合同技术要求进行生产</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交货时间：2020年4月份</w:t>
            </w:r>
          </w:p>
          <w:p>
            <w:pPr>
              <w:rPr>
                <w:rFonts w:hint="default" w:eastAsia="宋体"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合同评审时间：</w:t>
            </w:r>
            <w:r>
              <w:rPr>
                <w:rFonts w:hint="eastAsia" w:asciiTheme="minorEastAsia" w:hAnsiTheme="minorEastAsia" w:eastAsiaTheme="minorEastAsia" w:cstheme="minorEastAsia"/>
                <w:sz w:val="21"/>
                <w:szCs w:val="21"/>
              </w:rPr>
              <w:t>2020年</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25</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r>
              <w:rPr>
                <w:rFonts w:hint="eastAsia"/>
                <w:sz w:val="21"/>
                <w:szCs w:val="21"/>
              </w:rPr>
              <w:t>评审内容包括交货期限、价格、质量要求、交付要求、法规要求</w:t>
            </w:r>
            <w:r>
              <w:rPr>
                <w:rFonts w:hint="eastAsia"/>
                <w:sz w:val="21"/>
                <w:szCs w:val="21"/>
                <w:lang w:val="en-US" w:eastAsia="zh-CN"/>
              </w:rPr>
              <w:t>等</w:t>
            </w:r>
            <w:r>
              <w:rPr>
                <w:rFonts w:hint="eastAsia"/>
                <w:sz w:val="21"/>
                <w:szCs w:val="21"/>
                <w:lang w:eastAsia="zh-CN"/>
              </w:rPr>
              <w:t>，</w:t>
            </w:r>
            <w:r>
              <w:rPr>
                <w:rFonts w:hint="eastAsia"/>
                <w:sz w:val="21"/>
                <w:szCs w:val="21"/>
                <w:lang w:val="en-US" w:eastAsia="zh-CN"/>
              </w:rPr>
              <w:t>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——抽2020.2.28，合同编号：DQZJ-20200228</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 特变电工沈阳变压器集团有限公司电气组件分公司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乙方；营口博瑞电气有限责任公司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供方;天津电力机车有限公司（变压器和通风机维修）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乙方；营口博瑞电气有限责任公司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维修内容：车体通风机维修、数量2台、型号：HXD3C</w:t>
            </w:r>
          </w:p>
          <w:p>
            <w:pPr>
              <w:rPr>
                <w:rFonts w:hint="default" w:eastAsia="宋体" w:asciiTheme="minorEastAsia" w:hAnsi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合同评审时间：</w:t>
            </w:r>
            <w:r>
              <w:rPr>
                <w:rFonts w:hint="eastAsia" w:asciiTheme="minorEastAsia" w:hAnsiTheme="minorEastAsia" w:eastAsiaTheme="minorEastAsia" w:cstheme="minorEastAsia"/>
                <w:sz w:val="21"/>
                <w:szCs w:val="21"/>
              </w:rPr>
              <w:t>2020年</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eastAsia="zh-CN"/>
              </w:rPr>
              <w:t>，</w:t>
            </w:r>
            <w:r>
              <w:rPr>
                <w:rFonts w:hint="eastAsia"/>
                <w:sz w:val="21"/>
                <w:szCs w:val="21"/>
              </w:rPr>
              <w:t>评审内容包括交货期限、价格、质量要求、交付要求、法规要求</w:t>
            </w:r>
            <w:r>
              <w:rPr>
                <w:rFonts w:hint="eastAsia"/>
                <w:sz w:val="21"/>
                <w:szCs w:val="21"/>
                <w:lang w:val="en-US" w:eastAsia="zh-CN"/>
              </w:rPr>
              <w:t>等</w:t>
            </w:r>
            <w:r>
              <w:rPr>
                <w:rFonts w:hint="eastAsia"/>
                <w:sz w:val="21"/>
                <w:szCs w:val="21"/>
                <w:lang w:eastAsia="zh-CN"/>
              </w:rPr>
              <w:t>，</w:t>
            </w:r>
            <w:r>
              <w:rPr>
                <w:rFonts w:hint="eastAsia"/>
                <w:sz w:val="21"/>
                <w:szCs w:val="21"/>
                <w:lang w:val="en-US" w:eastAsia="zh-CN"/>
              </w:rPr>
              <w:t>符合要求；</w:t>
            </w:r>
          </w:p>
          <w:p>
            <w:pPr>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另抽变压器维修的销售合同，均保存完好，符合要求。</w:t>
            </w:r>
          </w:p>
          <w:p>
            <w:pPr>
              <w:rPr>
                <w:rFonts w:hint="eastAsia" w:asciiTheme="minorEastAsia" w:hAnsiTheme="minorEastAsia" w:eastAsiaTheme="minorEastAsia" w:cstheme="minorEastAsia"/>
                <w:sz w:val="21"/>
                <w:szCs w:val="21"/>
              </w:rPr>
            </w:pPr>
          </w:p>
          <w:p>
            <w:pPr>
              <w:rPr>
                <w:rFonts w:hint="eastAsia"/>
                <w:sz w:val="21"/>
                <w:szCs w:val="21"/>
              </w:rPr>
            </w:pPr>
            <w:r>
              <w:rPr>
                <w:rFonts w:hint="eastAsia" w:asciiTheme="minorEastAsia" w:hAnsiTheme="minorEastAsia" w:eastAsiaTheme="minorEastAsia" w:cstheme="minorEastAsia"/>
                <w:sz w:val="21"/>
                <w:szCs w:val="21"/>
                <w:lang w:val="en-US" w:eastAsia="zh-CN"/>
              </w:rPr>
              <w:t>上述</w:t>
            </w:r>
            <w:r>
              <w:rPr>
                <w:rFonts w:hint="eastAsia" w:asciiTheme="minorEastAsia" w:hAnsiTheme="minorEastAsia" w:eastAsiaTheme="minorEastAsia" w:cstheme="minorEastAsia"/>
                <w:sz w:val="21"/>
                <w:szCs w:val="21"/>
              </w:rPr>
              <w:t>合同写明了双方的责任和要求及义务</w:t>
            </w:r>
            <w:r>
              <w:rPr>
                <w:rFonts w:hint="eastAsia" w:asciiTheme="minorEastAsia" w:hAnsiTheme="minorEastAsia" w:eastAsiaTheme="minorEastAsia" w:cstheme="minorEastAsia"/>
                <w:sz w:val="21"/>
                <w:szCs w:val="21"/>
                <w:lang w:eastAsia="zh-CN"/>
              </w:rPr>
              <w:t>，</w:t>
            </w:r>
            <w:r>
              <w:rPr>
                <w:rFonts w:hint="eastAsia"/>
                <w:sz w:val="21"/>
                <w:szCs w:val="21"/>
              </w:rPr>
              <w:t>上述合同的评审记录，评审在合同签订之前进行。符合要求。</w:t>
            </w:r>
          </w:p>
          <w:p>
            <w:pPr>
              <w:rPr>
                <w:rFonts w:hint="eastAsia" w:asciiTheme="minorEastAsia" w:hAnsiTheme="minorEastAsia" w:eastAsiaTheme="minorEastAsia" w:cstheme="minorEastAsia"/>
                <w:sz w:val="21"/>
                <w:szCs w:val="21"/>
              </w:rPr>
            </w:pPr>
            <w:r>
              <w:rPr>
                <w:rFonts w:hint="eastAsia"/>
                <w:sz w:val="21"/>
                <w:szCs w:val="21"/>
              </w:rPr>
              <w:t>公司目前暂无合同更改情况</w:t>
            </w:r>
          </w:p>
        </w:tc>
        <w:tc>
          <w:tcPr>
            <w:tcW w:w="64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外部提供的过程、产品和服务的控制</w:t>
            </w:r>
          </w:p>
        </w:tc>
        <w:tc>
          <w:tcPr>
            <w:tcW w:w="960" w:type="dxa"/>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8.4</w:t>
            </w:r>
          </w:p>
        </w:tc>
        <w:tc>
          <w:tcPr>
            <w:tcW w:w="1094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采购控制程序》，明确了根据销售订单，编制《采购计划》。对采购计划中重要物资进行定期合格供方评价，内容包括：产品质量、交货期、价格及售后服务等内容。经由总经理确认后，纳入公司合格供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现场提供有《合格供方目录》，由总经理批准。</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合格供方名称                             供应产品名称</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上海桐翠新材料科技有限公司                户内树脂、户内固化剂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重庆国际复合材料股份有限公司              纱</w:t>
            </w:r>
          </w:p>
          <w:p>
            <w:pPr>
              <w:ind w:left="4410" w:hanging="4410" w:hangingChars="2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大连金世光电材料有限公司                   苯酐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盘锦聚日升塑料有限公司                     PE</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盘锦蓝宝化工有限公司                       聚乙烯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营口城亮管业有限公司                       轴承、焊管等配件（变压器维修、通风机维修）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广州戈盛机械设备有限公司                   圆钢等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沈阳钢之家板材有限公司                     钢板、螺母等（机加工）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德邦快递、顺丰快递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货运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2020年3月25日对供方上海桐翠新材料科技有限公司的调查及评价。</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主要产品;户内树脂、户内固化剂</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评价内容：企业资质、供货能力、产品质量、交货期、价格、售后服务等；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针对产品运输（外包方）物流公司的评价：企业相关资质：营运资质、车检证明、驾驶员有效证件、运输质量、索赔要求、交货期等。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符合相关规定，纳入合格供方。</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本公司需求物资的采购信息由供销部负责，通过签订书面采购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订单方式向合格供方进行产品采购。</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 2020年3月20日采购订单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产品名称：固化剂、树脂   Farbond HIT   5995A  Farbond HIT   5995B     进货数量：500公斤  425公斤</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供方：重庆国际复合材料股份有限公司  供货日期：2020.2.28</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 2020年2月28日采购订单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产品名称：合股纱 规格：ECT560A-2400   合股纱  规格：ECT560A-1200</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进货数量：2820Kg</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供方：大连金世光电材料有限公司  供货日期：2020-3-2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产品名称：甲基四氢苯酐    规格;JHB-590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数量：500KG</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抽2019年12月采购单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产品名称：钢板</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xml:space="preserve">供方：沈阳钢之家板材有限公司  </w:t>
            </w:r>
          </w:p>
        </w:tc>
        <w:tc>
          <w:tcPr>
            <w:tcW w:w="64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60" w:type="dxa"/>
            <w:vAlign w:val="center"/>
          </w:tcPr>
          <w:p>
            <w:pPr>
              <w:rPr>
                <w:rFonts w:hint="eastAsia" w:asciiTheme="minorEastAsia" w:hAnsiTheme="minorEastAsia" w:eastAsiaTheme="minorEastAsia" w:cstheme="minorEastAsia"/>
                <w:sz w:val="21"/>
                <w:szCs w:val="21"/>
              </w:rPr>
            </w:pPr>
            <w:r>
              <w:rPr>
                <w:rFonts w:hint="eastAsia"/>
                <w:sz w:val="21"/>
                <w:szCs w:val="21"/>
              </w:rPr>
              <w:t>顾客满意度</w:t>
            </w:r>
          </w:p>
        </w:tc>
        <w:tc>
          <w:tcPr>
            <w:tcW w:w="960" w:type="dxa"/>
            <w:vAlign w:val="center"/>
          </w:tcPr>
          <w:p>
            <w:pPr>
              <w:rPr>
                <w:rFonts w:hint="eastAsia" w:asciiTheme="minorEastAsia" w:hAnsiTheme="minorEastAsia" w:eastAsiaTheme="minorEastAsia" w:cstheme="minorEastAsia"/>
                <w:b/>
                <w:sz w:val="21"/>
                <w:szCs w:val="21"/>
              </w:rPr>
            </w:pPr>
            <w:r>
              <w:rPr>
                <w:rFonts w:hint="eastAsia"/>
                <w:sz w:val="21"/>
                <w:szCs w:val="21"/>
              </w:rPr>
              <w:t>9.1.2</w:t>
            </w:r>
          </w:p>
        </w:tc>
        <w:tc>
          <w:tcPr>
            <w:tcW w:w="10948" w:type="dxa"/>
            <w:vAlign w:val="center"/>
          </w:tcPr>
          <w:p>
            <w:pPr>
              <w:rPr>
                <w:rFonts w:hint="eastAsia"/>
                <w:sz w:val="21"/>
                <w:szCs w:val="21"/>
                <w:lang w:val="zh-CN"/>
              </w:rPr>
            </w:pPr>
            <w:r>
              <w:rPr>
                <w:rFonts w:hint="eastAsia"/>
                <w:sz w:val="21"/>
                <w:szCs w:val="21"/>
                <w:lang w:val="zh-CN"/>
              </w:rPr>
              <w:t>公司通过电话，走访等形式，接受顾客反馈，了解顾客顾客满意度信息，发放调查表对顾客满意度进行定量测量。</w:t>
            </w:r>
          </w:p>
          <w:p>
            <w:pPr>
              <w:rPr>
                <w:rFonts w:hint="eastAsia"/>
                <w:sz w:val="21"/>
                <w:szCs w:val="21"/>
              </w:rPr>
            </w:pPr>
            <w:r>
              <w:rPr>
                <w:rFonts w:hint="eastAsia"/>
                <w:sz w:val="21"/>
                <w:szCs w:val="21"/>
                <w:lang w:val="zh-CN"/>
              </w:rPr>
              <w:t>提供“顾客满意程度调查表”，调查主要内容：</w:t>
            </w:r>
            <w:r>
              <w:rPr>
                <w:rFonts w:hint="eastAsia"/>
                <w:sz w:val="21"/>
                <w:szCs w:val="21"/>
              </w:rPr>
              <w:t>质量、价格、外观、服务等方面的满意程度</w:t>
            </w:r>
            <w:r>
              <w:rPr>
                <w:rFonts w:hint="eastAsia"/>
                <w:sz w:val="21"/>
                <w:szCs w:val="21"/>
                <w:lang w:val="zh-CN"/>
              </w:rPr>
              <w:t>等，</w:t>
            </w:r>
            <w:r>
              <w:rPr>
                <w:rFonts w:hint="eastAsia"/>
                <w:sz w:val="21"/>
                <w:szCs w:val="21"/>
              </w:rPr>
              <w:t>各项得分求平均值得最终结果</w:t>
            </w:r>
            <w:r>
              <w:rPr>
                <w:rFonts w:hint="eastAsia"/>
                <w:sz w:val="21"/>
                <w:szCs w:val="21"/>
                <w:lang w:val="zh-CN"/>
              </w:rPr>
              <w:t>。对顾客进行了满意度调查，</w:t>
            </w:r>
            <w:r>
              <w:rPr>
                <w:rFonts w:hint="eastAsia"/>
                <w:sz w:val="21"/>
                <w:szCs w:val="21"/>
              </w:rPr>
              <w:t>提供顾客满意调查分析。</w:t>
            </w:r>
          </w:p>
          <w:p>
            <w:pPr>
              <w:rPr>
                <w:rFonts w:hint="eastAsia" w:asciiTheme="minorEastAsia" w:hAnsiTheme="minorEastAsia" w:eastAsiaTheme="minorEastAsia" w:cstheme="minorEastAsia"/>
                <w:sz w:val="21"/>
                <w:szCs w:val="21"/>
              </w:rPr>
            </w:pPr>
            <w:r>
              <w:rPr>
                <w:rFonts w:hint="eastAsia"/>
                <w:sz w:val="21"/>
                <w:szCs w:val="21"/>
              </w:rPr>
              <w:t>该结果已提交管理评审。</w:t>
            </w:r>
          </w:p>
        </w:tc>
        <w:tc>
          <w:tcPr>
            <w:tcW w:w="64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ptab w:relativeTo="margin" w:alignment="center" w:leader="none"/>
      </w:r>
    </w:p>
    <w:p>
      <w:pPr>
        <w:pStyle w:val="4"/>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说明：不符合标注N</w:t>
      </w:r>
    </w:p>
    <w:p>
      <w:pPr>
        <w:pStyle w:val="4"/>
        <w:rPr>
          <w:rFonts w:hint="eastAsia" w:asciiTheme="minorEastAsia" w:hAnsiTheme="minorEastAsia" w:eastAsiaTheme="minorEastAsia" w:cstheme="minorEastAsia"/>
        </w:rPr>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948"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受审核部门：</w:t>
            </w:r>
            <w:r>
              <w:rPr>
                <w:rFonts w:hint="eastAsia" w:ascii="宋体" w:hAnsi="宋体" w:eastAsia="宋体" w:cs="宋体"/>
                <w:color w:val="auto"/>
                <w:sz w:val="20"/>
                <w:szCs w:val="22"/>
              </w:rPr>
              <w:t>综合部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主管领导：梁明</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陪同人员：</w:t>
            </w:r>
            <w:r>
              <w:rPr>
                <w:rFonts w:hint="eastAsia" w:asciiTheme="minorEastAsia" w:hAnsiTheme="minorEastAsia" w:eastAsiaTheme="minorEastAsia" w:cstheme="minorEastAsia"/>
                <w:color w:val="auto"/>
                <w:sz w:val="21"/>
                <w:szCs w:val="21"/>
                <w:lang w:val="en-US" w:eastAsia="zh-CN"/>
              </w:rPr>
              <w:t>吕石</w:t>
            </w:r>
          </w:p>
        </w:tc>
        <w:tc>
          <w:tcPr>
            <w:tcW w:w="64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48" w:type="dxa"/>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审核员：王志慧                  审核时间：2020年4月</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日</w:t>
            </w:r>
          </w:p>
        </w:tc>
        <w:tc>
          <w:tcPr>
            <w:tcW w:w="64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48" w:type="dxa"/>
            <w:vAlign w:val="center"/>
          </w:tcPr>
          <w:p>
            <w:pPr>
              <w:rPr>
                <w:rFonts w:hint="eastAsia" w:ascii="Times New Roman" w:hAnsi="Times New Roman" w:eastAsia="宋体" w:cs="Times New Roman"/>
                <w:bCs/>
                <w:color w:val="auto"/>
                <w:spacing w:val="10"/>
                <w:kern w:val="2"/>
                <w:sz w:val="18"/>
                <w:szCs w:val="18"/>
                <w:lang w:val="en-US" w:eastAsia="zh-CN" w:bidi="ar-SA"/>
              </w:rPr>
            </w:pPr>
            <w:r>
              <w:rPr>
                <w:rFonts w:hint="eastAsia"/>
              </w:rPr>
              <w:t>审核条款：</w:t>
            </w:r>
            <w:r>
              <w:rPr>
                <w:rFonts w:hint="eastAsia" w:ascii="Times New Roman" w:hAnsi="Times New Roman" w:eastAsia="宋体" w:cs="Times New Roman"/>
                <w:bCs/>
                <w:color w:val="auto"/>
                <w:spacing w:val="10"/>
                <w:kern w:val="2"/>
                <w:sz w:val="18"/>
                <w:szCs w:val="18"/>
                <w:lang w:val="en-US" w:eastAsia="zh-CN" w:bidi="ar-SA"/>
              </w:rPr>
              <w:t>Q:4.1/4.2/4.3/4.4/5.1/5.2/5.3/6.1/6.2/6.3/7.1.1/9.1.1/9.3/10.1/10.3</w:t>
            </w:r>
          </w:p>
          <w:p>
            <w:pPr>
              <w:pStyle w:val="2"/>
              <w:rPr>
                <w:rFonts w:hint="default"/>
                <w:lang w:val="en-US" w:eastAsia="zh-CN"/>
              </w:rPr>
            </w:pPr>
            <w:r>
              <w:rPr>
                <w:rFonts w:hint="eastAsia" w:cs="Times New Roman"/>
                <w:bCs/>
                <w:color w:val="auto"/>
                <w:spacing w:val="10"/>
                <w:kern w:val="2"/>
                <w:sz w:val="18"/>
                <w:szCs w:val="18"/>
                <w:lang w:val="en-US" w:eastAsia="zh-CN" w:bidi="ar-SA"/>
              </w:rPr>
              <w:t>8.3条款不适用确认</w:t>
            </w:r>
          </w:p>
          <w:p>
            <w:pPr>
              <w:pStyle w:val="2"/>
              <w:rPr>
                <w:rFonts w:hint="eastAsia"/>
              </w:rPr>
            </w:pPr>
            <w:r>
              <w:rPr>
                <w:rFonts w:hint="eastAsia" w:ascii="宋体" w:hAnsi="宋体" w:cs="宋体"/>
                <w:sz w:val="18"/>
                <w:szCs w:val="18"/>
              </w:rPr>
              <w:t>资质验证/范围再确认/</w:t>
            </w:r>
            <w:r>
              <w:rPr>
                <w:rFonts w:hint="eastAsia" w:ascii="宋体" w:hAnsi="宋体"/>
                <w:sz w:val="18"/>
                <w:szCs w:val="18"/>
              </w:rPr>
              <w:t>一阶段问题</w:t>
            </w:r>
            <w:r>
              <w:rPr>
                <w:rFonts w:ascii="宋体" w:hAnsi="宋体"/>
                <w:sz w:val="18"/>
                <w:szCs w:val="18"/>
              </w:rPr>
              <w:t>验证</w:t>
            </w:r>
            <w:r>
              <w:rPr>
                <w:rFonts w:hint="eastAsia" w:ascii="宋体" w:hAnsi="宋体"/>
                <w:sz w:val="18"/>
                <w:szCs w:val="18"/>
              </w:rPr>
              <w:t>/</w:t>
            </w:r>
            <w:r>
              <w:rPr>
                <w:rFonts w:ascii="宋体" w:hAnsi="宋体"/>
                <w:sz w:val="18"/>
                <w:szCs w:val="18"/>
              </w:rPr>
              <w:t>投诉或事故</w:t>
            </w:r>
            <w:r>
              <w:rPr>
                <w:rFonts w:hint="eastAsia" w:ascii="宋体" w:hAnsi="宋体"/>
                <w:sz w:val="18"/>
                <w:szCs w:val="18"/>
              </w:rPr>
              <w:t>/政府主管部门</w:t>
            </w:r>
            <w:r>
              <w:rPr>
                <w:rFonts w:ascii="宋体" w:hAnsi="宋体"/>
                <w:sz w:val="18"/>
                <w:szCs w:val="18"/>
              </w:rPr>
              <w:t>监督抽查情况</w:t>
            </w:r>
            <w:r>
              <w:rPr>
                <w:rFonts w:hint="eastAsia" w:ascii="宋体" w:hAnsi="宋体"/>
                <w:sz w:val="18"/>
                <w:szCs w:val="18"/>
              </w:rPr>
              <w:t>。</w:t>
            </w:r>
          </w:p>
        </w:tc>
        <w:tc>
          <w:tcPr>
            <w:tcW w:w="64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default" w:ascii="Times New Roman" w:hAnsi="Times New Roman" w:eastAsia="宋体" w:cs="Times New Roman"/>
                <w:color w:val="auto"/>
                <w:sz w:val="21"/>
                <w:szCs w:val="21"/>
              </w:rPr>
              <w:t>组织的岗位、职责权限</w:t>
            </w:r>
          </w:p>
        </w:tc>
        <w:tc>
          <w:tcPr>
            <w:tcW w:w="960" w:type="dxa"/>
            <w:vAlign w:val="center"/>
          </w:tcPr>
          <w:p>
            <w:pPr>
              <w:rPr>
                <w:rFonts w:hint="eastAsia"/>
                <w:color w:val="auto"/>
                <w:sz w:val="21"/>
                <w:szCs w:val="21"/>
              </w:rPr>
            </w:pPr>
            <w:r>
              <w:rPr>
                <w:rFonts w:hint="default" w:ascii="Times New Roman" w:hAnsi="Times New Roman" w:eastAsia="宋体" w:cs="Times New Roman"/>
                <w:color w:val="auto"/>
                <w:sz w:val="21"/>
                <w:szCs w:val="21"/>
              </w:rPr>
              <w:t>5.3</w:t>
            </w:r>
          </w:p>
        </w:tc>
        <w:tc>
          <w:tcPr>
            <w:tcW w:w="10948"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主要</w:t>
            </w:r>
            <w:r>
              <w:rPr>
                <w:rFonts w:hint="default" w:ascii="Times New Roman" w:hAnsi="Times New Roman" w:eastAsia="宋体" w:cs="Times New Roman"/>
                <w:color w:val="auto"/>
                <w:sz w:val="21"/>
                <w:szCs w:val="21"/>
              </w:rPr>
              <w:t>负责公司</w:t>
            </w:r>
            <w:r>
              <w:rPr>
                <w:rFonts w:hint="eastAsia" w:cs="Times New Roman"/>
                <w:color w:val="auto"/>
                <w:sz w:val="21"/>
                <w:szCs w:val="21"/>
                <w:lang w:val="en-US" w:eastAsia="zh-CN"/>
              </w:rPr>
              <w:t>人力资源、文件管理、体系推动等工作</w:t>
            </w:r>
            <w:r>
              <w:rPr>
                <w:rFonts w:hint="default" w:ascii="Times New Roman" w:hAnsi="Times New Roman" w:eastAsia="宋体" w:cs="Times New Roman"/>
                <w:color w:val="auto"/>
                <w:sz w:val="21"/>
                <w:szCs w:val="21"/>
              </w:rPr>
              <w:t>。</w:t>
            </w:r>
          </w:p>
          <w:p>
            <w:pPr>
              <w:rPr>
                <w:rFonts w:hint="eastAsia"/>
                <w:color w:val="auto"/>
                <w:sz w:val="21"/>
                <w:szCs w:val="21"/>
              </w:rPr>
            </w:pPr>
            <w:r>
              <w:rPr>
                <w:rFonts w:hint="default" w:ascii="Times New Roman" w:hAnsi="Times New Roman" w:eastAsia="宋体" w:cs="Times New Roman"/>
                <w:color w:val="auto"/>
                <w:sz w:val="21"/>
                <w:szCs w:val="21"/>
              </w:rPr>
              <w:t>部门负责人对本部门的职责和权限以及工作流程清楚、明确完成本部门的目标指标。</w:t>
            </w:r>
          </w:p>
        </w:tc>
        <w:tc>
          <w:tcPr>
            <w:tcW w:w="641"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heme="minorEastAsia" w:hAnsiTheme="minorEastAsia" w:eastAsiaTheme="minorEastAsia" w:cstheme="minorEastAsia"/>
                <w:kern w:val="2"/>
                <w:sz w:val="21"/>
                <w:szCs w:val="21"/>
                <w:lang w:val="en-US" w:eastAsia="zh-CN" w:bidi="ar-SA"/>
              </w:rPr>
            </w:pPr>
            <w:r>
              <w:rPr>
                <w:rFonts w:hint="eastAsia"/>
                <w:sz w:val="21"/>
                <w:szCs w:val="21"/>
              </w:rPr>
              <w:t>质量目标</w:t>
            </w:r>
          </w:p>
        </w:tc>
        <w:tc>
          <w:tcPr>
            <w:tcW w:w="960" w:type="dxa"/>
            <w:vAlign w:val="center"/>
          </w:tcPr>
          <w:p>
            <w:pPr>
              <w:rPr>
                <w:rFonts w:hint="default" w:asciiTheme="minorEastAsia" w:hAnsiTheme="minorEastAsia" w:eastAsiaTheme="minorEastAsia" w:cstheme="minorEastAsia"/>
                <w:color w:val="auto"/>
                <w:kern w:val="2"/>
                <w:sz w:val="21"/>
                <w:szCs w:val="21"/>
                <w:lang w:val="en-US" w:eastAsia="zh-CN" w:bidi="ar-SA"/>
              </w:rPr>
            </w:pPr>
            <w:r>
              <w:rPr>
                <w:rFonts w:hint="eastAsia"/>
                <w:color w:val="auto"/>
                <w:sz w:val="21"/>
                <w:szCs w:val="21"/>
              </w:rPr>
              <w:t>6.2</w:t>
            </w:r>
          </w:p>
        </w:tc>
        <w:tc>
          <w:tcPr>
            <w:tcW w:w="10948" w:type="dxa"/>
            <w:vAlign w:val="center"/>
          </w:tcPr>
          <w:p>
            <w:pPr>
              <w:rPr>
                <w:rFonts w:hint="default" w:eastAsia="宋体"/>
                <w:color w:val="auto"/>
                <w:sz w:val="21"/>
                <w:szCs w:val="21"/>
                <w:lang w:val="en-US" w:eastAsia="zh-CN"/>
              </w:rPr>
            </w:pPr>
            <w:r>
              <w:rPr>
                <w:rFonts w:hint="eastAsia"/>
                <w:color w:val="auto"/>
                <w:sz w:val="21"/>
                <w:szCs w:val="21"/>
              </w:rPr>
              <w:t>分解到该部门的目标：           考核结果</w:t>
            </w:r>
            <w:r>
              <w:rPr>
                <w:rFonts w:hint="eastAsia"/>
                <w:color w:val="auto"/>
                <w:sz w:val="21"/>
                <w:szCs w:val="21"/>
                <w:lang w:eastAsia="zh-CN"/>
              </w:rPr>
              <w:t>（</w:t>
            </w:r>
            <w:r>
              <w:rPr>
                <w:rFonts w:hint="eastAsia"/>
                <w:color w:val="auto"/>
                <w:sz w:val="21"/>
                <w:szCs w:val="21"/>
                <w:lang w:val="en-US" w:eastAsia="zh-CN"/>
              </w:rPr>
              <w:t>2019年4季度）</w:t>
            </w:r>
          </w:p>
          <w:p>
            <w:pPr>
              <w:rPr>
                <w:rFonts w:hint="eastAsia"/>
                <w:color w:val="auto"/>
                <w:sz w:val="21"/>
                <w:szCs w:val="21"/>
              </w:rPr>
            </w:pPr>
            <w:r>
              <w:rPr>
                <w:rFonts w:hint="eastAsia"/>
                <w:color w:val="auto"/>
                <w:sz w:val="21"/>
                <w:szCs w:val="21"/>
              </w:rPr>
              <w:t>培训计划完成率100%</w:t>
            </w:r>
            <w:r>
              <w:rPr>
                <w:rFonts w:hint="eastAsia"/>
                <w:color w:val="auto"/>
                <w:sz w:val="21"/>
                <w:szCs w:val="21"/>
                <w:lang w:eastAsia="zh-CN"/>
              </w:rPr>
              <w:t>，</w:t>
            </w:r>
            <w:r>
              <w:rPr>
                <w:rFonts w:hint="eastAsia"/>
                <w:color w:val="auto"/>
                <w:sz w:val="21"/>
                <w:szCs w:val="21"/>
              </w:rPr>
              <w:t>人员能力满足运行要求</w:t>
            </w:r>
          </w:p>
          <w:p>
            <w:pPr>
              <w:rPr>
                <w:rFonts w:hint="eastAsia"/>
                <w:color w:val="auto"/>
                <w:sz w:val="21"/>
                <w:szCs w:val="21"/>
              </w:rPr>
            </w:pPr>
            <w:r>
              <w:rPr>
                <w:rFonts w:hint="eastAsia"/>
                <w:color w:val="auto"/>
                <w:sz w:val="21"/>
                <w:szCs w:val="21"/>
              </w:rPr>
              <w:t>人员到岗率100%</w:t>
            </w:r>
          </w:p>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编制梁明       审批朱训涛      时 间：2019.12.31</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人员</w:t>
            </w:r>
          </w:p>
          <w:p>
            <w:pPr>
              <w:rPr>
                <w:rFonts w:hint="default" w:ascii="Times New Roman" w:hAnsi="Times New Roman" w:eastAsia="宋体" w:cs="Times New Roman"/>
                <w:sz w:val="21"/>
                <w:szCs w:val="21"/>
              </w:rPr>
            </w:pPr>
            <w:r>
              <w:rPr>
                <w:rFonts w:hint="eastAsia"/>
                <w:sz w:val="21"/>
                <w:szCs w:val="21"/>
              </w:rPr>
              <w:t>能力</w:t>
            </w:r>
          </w:p>
        </w:tc>
        <w:tc>
          <w:tcPr>
            <w:tcW w:w="960" w:type="dxa"/>
            <w:vAlign w:val="center"/>
          </w:tcPr>
          <w:p>
            <w:pPr>
              <w:rPr>
                <w:rFonts w:hint="eastAsia"/>
                <w:sz w:val="21"/>
                <w:szCs w:val="21"/>
              </w:rPr>
            </w:pPr>
            <w:r>
              <w:rPr>
                <w:rFonts w:hint="eastAsia"/>
                <w:sz w:val="21"/>
                <w:szCs w:val="21"/>
              </w:rPr>
              <w:t>7.1.2</w:t>
            </w:r>
          </w:p>
          <w:p>
            <w:pPr>
              <w:rPr>
                <w:rFonts w:hint="default" w:ascii="Times New Roman" w:hAnsi="Times New Roman" w:eastAsia="宋体" w:cs="Times New Roman"/>
                <w:sz w:val="21"/>
                <w:szCs w:val="21"/>
              </w:rPr>
            </w:pPr>
            <w:r>
              <w:rPr>
                <w:rFonts w:hint="eastAsia"/>
                <w:sz w:val="21"/>
                <w:szCs w:val="21"/>
              </w:rPr>
              <w:t>7.2</w:t>
            </w:r>
          </w:p>
        </w:tc>
        <w:tc>
          <w:tcPr>
            <w:tcW w:w="10948" w:type="dxa"/>
            <w:vAlign w:val="center"/>
          </w:tcPr>
          <w:p>
            <w:pPr>
              <w:rPr>
                <w:rFonts w:hint="eastAsia"/>
                <w:color w:val="auto"/>
                <w:sz w:val="21"/>
                <w:szCs w:val="21"/>
              </w:rPr>
            </w:pPr>
            <w:r>
              <w:rPr>
                <w:rFonts w:hint="eastAsia"/>
                <w:sz w:val="21"/>
                <w:szCs w:val="21"/>
              </w:rPr>
              <w:t>提供了《岗位职责和岗位任职要求》，该文件明确了各部门负责人、检验员等多个岗位的任职能力要求，规定了具体岗位的学历、能力、工作经历、经验</w:t>
            </w:r>
            <w:r>
              <w:rPr>
                <w:rFonts w:hint="eastAsia"/>
                <w:color w:val="auto"/>
                <w:sz w:val="21"/>
                <w:szCs w:val="21"/>
              </w:rPr>
              <w:t>、素质等方面的要求。</w:t>
            </w:r>
          </w:p>
          <w:p>
            <w:pPr>
              <w:rPr>
                <w:rFonts w:hint="eastAsia"/>
                <w:color w:val="auto"/>
                <w:sz w:val="21"/>
                <w:szCs w:val="21"/>
              </w:rPr>
            </w:pPr>
            <w:r>
              <w:rPr>
                <w:rFonts w:hint="eastAsia"/>
                <w:color w:val="auto"/>
                <w:sz w:val="21"/>
                <w:szCs w:val="21"/>
              </w:rPr>
              <w:t>生产部</w:t>
            </w:r>
            <w:r>
              <w:rPr>
                <w:rFonts w:hint="eastAsia"/>
                <w:color w:val="auto"/>
                <w:sz w:val="21"/>
                <w:szCs w:val="21"/>
                <w:lang w:val="en-US" w:eastAsia="zh-CN"/>
              </w:rPr>
              <w:t>负责人：</w:t>
            </w:r>
            <w:r>
              <w:rPr>
                <w:rFonts w:hint="eastAsia"/>
                <w:color w:val="auto"/>
                <w:sz w:val="21"/>
                <w:szCs w:val="21"/>
              </w:rPr>
              <w:t xml:space="preserve">高起松 </w:t>
            </w:r>
            <w:r>
              <w:rPr>
                <w:rFonts w:hint="eastAsia"/>
                <w:color w:val="auto"/>
                <w:sz w:val="21"/>
                <w:szCs w:val="21"/>
                <w:lang w:eastAsia="zh-CN"/>
              </w:rPr>
              <w:t>，</w:t>
            </w:r>
            <w:r>
              <w:rPr>
                <w:rFonts w:hint="eastAsia"/>
                <w:color w:val="auto"/>
                <w:sz w:val="21"/>
                <w:szCs w:val="21"/>
              </w:rPr>
              <w:t>在企业工作近十几年，主要</w:t>
            </w:r>
            <w:r>
              <w:rPr>
                <w:rFonts w:hint="eastAsia"/>
                <w:color w:val="auto"/>
                <w:sz w:val="21"/>
                <w:szCs w:val="21"/>
                <w:lang w:val="en-US" w:eastAsia="zh-CN"/>
              </w:rPr>
              <w:t>负责企业生产管理，</w:t>
            </w:r>
            <w:r>
              <w:rPr>
                <w:rFonts w:hint="eastAsia"/>
                <w:color w:val="auto"/>
                <w:sz w:val="21"/>
                <w:szCs w:val="21"/>
              </w:rPr>
              <w:t>对产品工艺流程清楚，有丰富的实践经验。由于产品质量长期保持稳定而深受客户的认可和好评。</w:t>
            </w:r>
          </w:p>
          <w:p>
            <w:pPr>
              <w:rPr>
                <w:rFonts w:hint="eastAsia"/>
                <w:color w:val="auto"/>
                <w:sz w:val="21"/>
                <w:szCs w:val="21"/>
              </w:rPr>
            </w:pPr>
            <w:r>
              <w:rPr>
                <w:rFonts w:hint="eastAsia"/>
                <w:color w:val="auto"/>
                <w:sz w:val="21"/>
                <w:szCs w:val="21"/>
              </w:rPr>
              <w:t>查特种人员资格证：</w:t>
            </w:r>
          </w:p>
          <w:p>
            <w:pPr>
              <w:rPr>
                <w:rFonts w:hint="default"/>
                <w:color w:val="auto"/>
                <w:sz w:val="21"/>
                <w:szCs w:val="21"/>
                <w:lang w:val="en-US" w:eastAsia="zh-CN"/>
              </w:rPr>
            </w:pPr>
            <w:r>
              <w:rPr>
                <w:rFonts w:hint="eastAsia"/>
                <w:color w:val="auto"/>
                <w:sz w:val="21"/>
                <w:szCs w:val="21"/>
              </w:rPr>
              <w:t>徐</w:t>
            </w:r>
            <w:r>
              <w:rPr>
                <w:rFonts w:hint="eastAsia"/>
                <w:color w:val="auto"/>
                <w:sz w:val="21"/>
                <w:szCs w:val="21"/>
                <w:lang w:val="en-US" w:eastAsia="zh-CN"/>
              </w:rPr>
              <w:t>红晓</w:t>
            </w:r>
            <w:r>
              <w:rPr>
                <w:rFonts w:hint="eastAsia"/>
                <w:color w:val="auto"/>
                <w:sz w:val="21"/>
                <w:szCs w:val="21"/>
              </w:rPr>
              <w:t xml:space="preserve">  </w:t>
            </w:r>
            <w:r>
              <w:rPr>
                <w:rFonts w:hint="eastAsia"/>
                <w:color w:val="auto"/>
                <w:sz w:val="21"/>
                <w:szCs w:val="21"/>
                <w:lang w:val="en-US" w:eastAsia="zh-CN"/>
              </w:rPr>
              <w:t>电</w:t>
            </w:r>
            <w:r>
              <w:rPr>
                <w:rFonts w:hint="eastAsia"/>
                <w:color w:val="auto"/>
                <w:sz w:val="21"/>
                <w:szCs w:val="21"/>
              </w:rPr>
              <w:t>工  T</w:t>
            </w:r>
            <w:r>
              <w:rPr>
                <w:rFonts w:hint="eastAsia"/>
                <w:color w:val="auto"/>
                <w:sz w:val="21"/>
                <w:szCs w:val="21"/>
                <w:lang w:val="en-US" w:eastAsia="zh-CN"/>
              </w:rPr>
              <w:t>210802196809</w:t>
            </w:r>
            <w:r>
              <w:rPr>
                <w:rFonts w:hint="eastAsia"/>
                <w:color w:val="auto"/>
                <w:sz w:val="21"/>
                <w:szCs w:val="21"/>
              </w:rPr>
              <w:t xml:space="preserve"> </w:t>
            </w:r>
            <w:r>
              <w:rPr>
                <w:rFonts w:hint="eastAsia"/>
                <w:color w:val="auto"/>
                <w:sz w:val="21"/>
                <w:szCs w:val="21"/>
                <w:lang w:val="en-US" w:eastAsia="zh-CN"/>
              </w:rPr>
              <w:t>162518</w:t>
            </w:r>
            <w:r>
              <w:rPr>
                <w:rFonts w:hint="eastAsia"/>
                <w:color w:val="auto"/>
                <w:sz w:val="21"/>
                <w:szCs w:val="21"/>
              </w:rPr>
              <w:t xml:space="preserve">  </w:t>
            </w:r>
            <w:r>
              <w:rPr>
                <w:rFonts w:hint="eastAsia"/>
                <w:color w:val="auto"/>
                <w:sz w:val="21"/>
                <w:szCs w:val="21"/>
                <w:lang w:val="en-US" w:eastAsia="zh-CN"/>
              </w:rPr>
              <w:t>在有效期内，见附件。</w:t>
            </w:r>
          </w:p>
          <w:p>
            <w:pPr>
              <w:rPr>
                <w:rFonts w:hint="eastAsia"/>
                <w:color w:val="auto"/>
                <w:sz w:val="21"/>
                <w:szCs w:val="21"/>
              </w:rPr>
            </w:pPr>
            <w:r>
              <w:rPr>
                <w:rFonts w:hint="eastAsia"/>
                <w:color w:val="auto"/>
                <w:sz w:val="21"/>
                <w:szCs w:val="21"/>
              </w:rPr>
              <w:t>提供“2019年度培训计划”，编制综合部</w:t>
            </w:r>
            <w:r>
              <w:rPr>
                <w:rFonts w:hint="eastAsia"/>
                <w:color w:val="auto"/>
                <w:sz w:val="21"/>
                <w:szCs w:val="21"/>
                <w:lang w:eastAsia="zh-CN"/>
              </w:rPr>
              <w:t>，</w:t>
            </w:r>
            <w:r>
              <w:rPr>
                <w:rFonts w:hint="eastAsia"/>
                <w:color w:val="auto"/>
                <w:sz w:val="21"/>
                <w:szCs w:val="21"/>
              </w:rPr>
              <w:t>审核徐世恩</w:t>
            </w:r>
            <w:r>
              <w:rPr>
                <w:rFonts w:hint="eastAsia"/>
                <w:color w:val="auto"/>
                <w:sz w:val="21"/>
                <w:szCs w:val="21"/>
                <w:lang w:eastAsia="zh-CN"/>
              </w:rPr>
              <w:t>，</w:t>
            </w:r>
            <w:r>
              <w:rPr>
                <w:rFonts w:hint="eastAsia"/>
                <w:color w:val="auto"/>
                <w:sz w:val="21"/>
                <w:szCs w:val="21"/>
              </w:rPr>
              <w:t>批准 朱训涛 ，覆盖标准、体系文件等方面，目前已实施完成。</w:t>
            </w:r>
          </w:p>
          <w:p>
            <w:pPr>
              <w:rPr>
                <w:rFonts w:hint="eastAsia"/>
                <w:color w:val="auto"/>
                <w:sz w:val="21"/>
                <w:szCs w:val="21"/>
              </w:rPr>
            </w:pPr>
            <w:r>
              <w:rPr>
                <w:rFonts w:hint="eastAsia"/>
                <w:color w:val="auto"/>
                <w:sz w:val="21"/>
                <w:szCs w:val="21"/>
                <w:lang w:val="en-US" w:eastAsia="zh-CN"/>
              </w:rPr>
              <w:t>抽</w:t>
            </w:r>
            <w:r>
              <w:rPr>
                <w:rFonts w:hint="eastAsia"/>
                <w:color w:val="auto"/>
                <w:sz w:val="21"/>
                <w:szCs w:val="21"/>
              </w:rPr>
              <w:t>《培训记录表》</w:t>
            </w:r>
          </w:p>
          <w:p>
            <w:pPr>
              <w:rPr>
                <w:rFonts w:hint="eastAsia"/>
                <w:color w:val="auto"/>
                <w:sz w:val="21"/>
                <w:szCs w:val="21"/>
              </w:rPr>
            </w:pPr>
            <w:r>
              <w:rPr>
                <w:rFonts w:hint="eastAsia"/>
                <w:color w:val="auto"/>
                <w:sz w:val="21"/>
                <w:szCs w:val="21"/>
              </w:rPr>
              <w:t xml:space="preserve">培训题目：ISO9001：2015标准、体系文件； </w:t>
            </w:r>
            <w:r>
              <w:rPr>
                <w:rFonts w:hint="eastAsia"/>
                <w:color w:val="auto"/>
                <w:lang w:eastAsia="zh-CN"/>
              </w:rPr>
              <w:t>2019.</w:t>
            </w:r>
            <w:r>
              <w:rPr>
                <w:rFonts w:hint="eastAsia"/>
                <w:color w:val="auto"/>
                <w:lang w:val="en-US" w:eastAsia="zh-CN"/>
              </w:rPr>
              <w:t>9</w:t>
            </w:r>
            <w:r>
              <w:rPr>
                <w:rFonts w:hint="eastAsia"/>
                <w:color w:val="auto"/>
              </w:rPr>
              <w:t>.25</w:t>
            </w:r>
            <w:r>
              <w:rPr>
                <w:rFonts w:hint="eastAsia"/>
                <w:color w:val="auto"/>
                <w:sz w:val="21"/>
                <w:szCs w:val="21"/>
              </w:rPr>
              <w:t>，培训方式：内训、讲课，包括：培训内容摘要、考核方式和成绩、培训有效性评价。培训有效率100%。</w:t>
            </w:r>
          </w:p>
          <w:p>
            <w:pPr>
              <w:rPr>
                <w:rFonts w:hint="eastAsia"/>
                <w:color w:val="auto"/>
                <w:sz w:val="21"/>
                <w:szCs w:val="21"/>
              </w:rPr>
            </w:pPr>
            <w:r>
              <w:rPr>
                <w:rFonts w:hint="eastAsia"/>
                <w:color w:val="auto"/>
                <w:sz w:val="21"/>
                <w:szCs w:val="21"/>
              </w:rPr>
              <w:t>培训题目：</w:t>
            </w:r>
            <w:r>
              <w:rPr>
                <w:rFonts w:hint="eastAsia" w:ascii="宋体" w:hAnsi="宋体"/>
                <w:color w:val="auto"/>
              </w:rPr>
              <w:t>法律法规</w:t>
            </w:r>
            <w:r>
              <w:rPr>
                <w:rFonts w:hint="eastAsia"/>
                <w:color w:val="auto"/>
                <w:sz w:val="21"/>
                <w:szCs w:val="21"/>
              </w:rPr>
              <w:t xml:space="preserve">培训， </w:t>
            </w:r>
            <w:r>
              <w:rPr>
                <w:rFonts w:hint="eastAsia"/>
                <w:color w:val="auto"/>
                <w:lang w:eastAsia="zh-CN"/>
              </w:rPr>
              <w:t>2019.10</w:t>
            </w:r>
            <w:r>
              <w:rPr>
                <w:rFonts w:hint="eastAsia"/>
                <w:color w:val="auto"/>
              </w:rPr>
              <w:t>.30</w:t>
            </w:r>
            <w:r>
              <w:rPr>
                <w:rFonts w:hint="eastAsia"/>
                <w:color w:val="auto"/>
                <w:sz w:val="21"/>
                <w:szCs w:val="21"/>
              </w:rPr>
              <w:t>，培训方式：内培、现场操作、讲课，包括：培训内容摘要、考核方式和成绩、培训有效性评价。培训有效率100%。</w:t>
            </w:r>
          </w:p>
          <w:p>
            <w:pPr>
              <w:rPr>
                <w:rFonts w:hint="eastAsia"/>
                <w:color w:val="auto"/>
                <w:sz w:val="21"/>
                <w:szCs w:val="21"/>
                <w:lang w:val="en-US" w:eastAsia="zh-CN"/>
              </w:rPr>
            </w:pPr>
            <w:r>
              <w:rPr>
                <w:rFonts w:hint="eastAsia"/>
                <w:color w:val="auto"/>
                <w:sz w:val="21"/>
                <w:szCs w:val="21"/>
                <w:lang w:val="en-US" w:eastAsia="zh-CN"/>
              </w:rPr>
              <w:t>部分培训无记录保留，给企业提出建议，下次监督审核注意。</w:t>
            </w:r>
          </w:p>
          <w:p>
            <w:pPr>
              <w:rPr>
                <w:rFonts w:hint="default"/>
                <w:color w:val="auto"/>
                <w:sz w:val="21"/>
                <w:szCs w:val="21"/>
                <w:lang w:val="en-US" w:eastAsia="zh-CN"/>
              </w:rPr>
            </w:pPr>
            <w:r>
              <w:rPr>
                <w:rFonts w:hint="eastAsia"/>
                <w:color w:val="auto"/>
                <w:sz w:val="21"/>
                <w:szCs w:val="21"/>
                <w:lang w:val="en-US" w:eastAsia="zh-CN"/>
              </w:rPr>
              <w:t>基本符合</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组织知识</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7.1.6</w:t>
            </w:r>
          </w:p>
        </w:tc>
        <w:tc>
          <w:tcPr>
            <w:tcW w:w="10948" w:type="dxa"/>
            <w:vAlign w:val="center"/>
          </w:tcPr>
          <w:p>
            <w:pPr>
              <w:rPr>
                <w:rFonts w:hint="eastAsia"/>
                <w:sz w:val="21"/>
                <w:szCs w:val="21"/>
              </w:rPr>
            </w:pPr>
            <w:r>
              <w:rPr>
                <w:rFonts w:hint="eastAsia"/>
                <w:sz w:val="21"/>
                <w:szCs w:val="21"/>
              </w:rPr>
              <w:t>组织运行过程所需的知识</w:t>
            </w:r>
          </w:p>
          <w:p>
            <w:pPr>
              <w:rPr>
                <w:rFonts w:hint="eastAsia"/>
                <w:sz w:val="21"/>
                <w:szCs w:val="21"/>
              </w:rPr>
            </w:pPr>
            <w:r>
              <w:rPr>
                <w:rFonts w:hint="eastAsia"/>
                <w:sz w:val="21"/>
                <w:szCs w:val="21"/>
              </w:rPr>
              <w:t>内部来源获取的有：</w:t>
            </w:r>
          </w:p>
          <w:p>
            <w:pPr>
              <w:rPr>
                <w:rFonts w:hint="eastAsia"/>
                <w:sz w:val="21"/>
                <w:szCs w:val="21"/>
              </w:rPr>
            </w:pPr>
            <w:r>
              <w:rPr>
                <w:rFonts w:hint="eastAsia"/>
                <w:sz w:val="21"/>
                <w:szCs w:val="21"/>
              </w:rPr>
              <w:t>操作人员多年工作经验，尤其是老员工实践经验及传帮带亲手传授等。</w:t>
            </w:r>
          </w:p>
          <w:p>
            <w:pPr>
              <w:rPr>
                <w:rFonts w:hint="eastAsia"/>
                <w:sz w:val="21"/>
                <w:szCs w:val="21"/>
              </w:rPr>
            </w:pPr>
            <w:r>
              <w:rPr>
                <w:rFonts w:hint="eastAsia"/>
                <w:sz w:val="21"/>
                <w:szCs w:val="21"/>
              </w:rPr>
              <w:t>外部来源获取有：</w:t>
            </w:r>
          </w:p>
          <w:p>
            <w:pPr>
              <w:rPr>
                <w:rFonts w:hint="eastAsia"/>
                <w:sz w:val="21"/>
                <w:szCs w:val="21"/>
              </w:rPr>
            </w:pPr>
            <w:r>
              <w:rPr>
                <w:rFonts w:hint="eastAsia"/>
                <w:sz w:val="21"/>
                <w:szCs w:val="21"/>
              </w:rPr>
              <w:t>体系辅导老师传授的体系知识及所实施的内审员的培训； 采取走出去请进来，学习外部企业好的经验、方法等。</w:t>
            </w:r>
          </w:p>
          <w:p>
            <w:pPr>
              <w:rPr>
                <w:rFonts w:hint="eastAsia"/>
                <w:sz w:val="21"/>
                <w:szCs w:val="21"/>
              </w:rPr>
            </w:pPr>
            <w:r>
              <w:rPr>
                <w:rFonts w:hint="eastAsia"/>
                <w:sz w:val="21"/>
                <w:szCs w:val="21"/>
              </w:rPr>
              <w:t>获取并保持方法：</w:t>
            </w:r>
          </w:p>
          <w:p>
            <w:pPr>
              <w:rPr>
                <w:rFonts w:hint="eastAsia" w:ascii="Times New Roman" w:hAnsi="Times New Roman" w:eastAsia="宋体" w:cs="Times New Roman"/>
                <w:color w:val="FF0000"/>
                <w:kern w:val="2"/>
                <w:sz w:val="21"/>
                <w:szCs w:val="21"/>
                <w:lang w:val="en-US" w:eastAsia="zh-CN" w:bidi="ar-SA"/>
              </w:rPr>
            </w:pPr>
            <w:r>
              <w:rPr>
                <w:rFonts w:hint="eastAsia"/>
                <w:sz w:val="21"/>
                <w:szCs w:val="21"/>
              </w:rPr>
              <w:t>老员工传帮带新员工； 将外部好的经验、方法对全厂职工进行宣贯，以应对不断变化的需求和发展趋势，进行体系标准及相关知识的培训、招聘有技能的熟练工人，对购入先进设备知识的学习及更新。</w:t>
            </w:r>
          </w:p>
        </w:tc>
        <w:tc>
          <w:tcPr>
            <w:tcW w:w="641"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意识</w:t>
            </w:r>
          </w:p>
        </w:tc>
        <w:tc>
          <w:tcPr>
            <w:tcW w:w="960" w:type="dxa"/>
            <w:vAlign w:val="center"/>
          </w:tcPr>
          <w:p>
            <w:pPr>
              <w:rPr>
                <w:rFonts w:hint="eastAsia"/>
                <w:sz w:val="21"/>
                <w:szCs w:val="21"/>
              </w:rPr>
            </w:pPr>
            <w:r>
              <w:rPr>
                <w:rFonts w:hint="eastAsia"/>
                <w:sz w:val="21"/>
                <w:szCs w:val="21"/>
              </w:rPr>
              <w:t>7.3</w:t>
            </w:r>
          </w:p>
        </w:tc>
        <w:tc>
          <w:tcPr>
            <w:tcW w:w="10948" w:type="dxa"/>
            <w:vAlign w:val="center"/>
          </w:tcPr>
          <w:p>
            <w:pPr>
              <w:rPr>
                <w:rFonts w:hint="eastAsia"/>
                <w:color w:val="FF0000"/>
                <w:sz w:val="21"/>
                <w:szCs w:val="21"/>
              </w:rPr>
            </w:pPr>
            <w:r>
              <w:rPr>
                <w:rFonts w:hint="eastAsia"/>
                <w:sz w:val="21"/>
                <w:szCs w:val="21"/>
              </w:rPr>
              <w:t>现场询问办公室人员、车间主任、车间员工，均能回答出公司的管理方针和本岗位的质量目标，能通过培训提高岗位作业水平和质量意识，明确各岗位要求，自身工作对质量目标的影响，以及如何通过培训和互相交流提高产品质量等。</w:t>
            </w:r>
          </w:p>
        </w:tc>
        <w:tc>
          <w:tcPr>
            <w:tcW w:w="641" w:type="dxa"/>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沟通</w:t>
            </w:r>
          </w:p>
        </w:tc>
        <w:tc>
          <w:tcPr>
            <w:tcW w:w="960" w:type="dxa"/>
            <w:vAlign w:val="center"/>
          </w:tcPr>
          <w:p>
            <w:pPr>
              <w:rPr>
                <w:rFonts w:hint="eastAsia"/>
                <w:sz w:val="21"/>
                <w:szCs w:val="21"/>
              </w:rPr>
            </w:pPr>
            <w:r>
              <w:rPr>
                <w:rFonts w:hint="eastAsia"/>
                <w:sz w:val="21"/>
                <w:szCs w:val="21"/>
              </w:rPr>
              <w:t>7.4</w:t>
            </w:r>
          </w:p>
        </w:tc>
        <w:tc>
          <w:tcPr>
            <w:tcW w:w="10948" w:type="dxa"/>
            <w:vAlign w:val="center"/>
          </w:tcPr>
          <w:p>
            <w:pPr>
              <w:rPr>
                <w:rFonts w:hint="eastAsia"/>
                <w:sz w:val="21"/>
                <w:szCs w:val="21"/>
              </w:rPr>
            </w:pPr>
            <w:r>
              <w:rPr>
                <w:rFonts w:hint="eastAsia"/>
                <w:sz w:val="21"/>
                <w:szCs w:val="21"/>
              </w:rPr>
              <w:t>制定并执行《沟通控制程序》。</w:t>
            </w:r>
          </w:p>
          <w:p>
            <w:pPr>
              <w:rPr>
                <w:rFonts w:hint="eastAsia"/>
                <w:sz w:val="21"/>
                <w:szCs w:val="21"/>
              </w:rPr>
            </w:pPr>
            <w:r>
              <w:rPr>
                <w:rFonts w:hint="eastAsia"/>
                <w:sz w:val="21"/>
                <w:szCs w:val="21"/>
              </w:rPr>
              <w:t>内部沟通：文件、会议、电话、面谈等方式进行内部沟通。</w:t>
            </w:r>
          </w:p>
          <w:p>
            <w:pPr>
              <w:rPr>
                <w:rFonts w:hint="eastAsia"/>
                <w:color w:val="FF0000"/>
                <w:sz w:val="21"/>
                <w:szCs w:val="21"/>
              </w:rPr>
            </w:pPr>
            <w:r>
              <w:rPr>
                <w:rFonts w:hint="eastAsia"/>
                <w:sz w:val="21"/>
                <w:szCs w:val="21"/>
              </w:rPr>
              <w:t>外部沟通：文件、电话、面谈、传真等，主要与顾客、上级主管部门的沟通。目前各项沟通都较为及时、顺畅、效果较好。</w:t>
            </w:r>
          </w:p>
        </w:tc>
        <w:tc>
          <w:tcPr>
            <w:tcW w:w="641" w:type="dxa"/>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成文信息总则</w:t>
            </w:r>
          </w:p>
        </w:tc>
        <w:tc>
          <w:tcPr>
            <w:tcW w:w="960" w:type="dxa"/>
            <w:vAlign w:val="center"/>
          </w:tcPr>
          <w:p>
            <w:pPr>
              <w:rPr>
                <w:rFonts w:hint="eastAsia"/>
                <w:sz w:val="21"/>
                <w:szCs w:val="21"/>
              </w:rPr>
            </w:pPr>
            <w:r>
              <w:rPr>
                <w:rFonts w:hint="eastAsia"/>
                <w:sz w:val="21"/>
                <w:szCs w:val="21"/>
              </w:rPr>
              <w:t>7.5</w:t>
            </w:r>
          </w:p>
        </w:tc>
        <w:tc>
          <w:tcPr>
            <w:tcW w:w="10948" w:type="dxa"/>
            <w:vAlign w:val="center"/>
          </w:tcPr>
          <w:p>
            <w:pPr>
              <w:rPr>
                <w:rFonts w:hint="eastAsia"/>
                <w:sz w:val="21"/>
                <w:szCs w:val="21"/>
              </w:rPr>
            </w:pPr>
            <w:r>
              <w:rPr>
                <w:rFonts w:hint="eastAsia"/>
                <w:sz w:val="21"/>
                <w:szCs w:val="21"/>
              </w:rPr>
              <w:t>执行公司《文件控制程序》《记录控制程序》</w:t>
            </w:r>
          </w:p>
          <w:p>
            <w:pPr>
              <w:rPr>
                <w:rFonts w:hint="eastAsia"/>
                <w:color w:val="auto"/>
                <w:sz w:val="21"/>
                <w:szCs w:val="21"/>
              </w:rPr>
            </w:pPr>
            <w:r>
              <w:rPr>
                <w:rFonts w:hint="eastAsia"/>
                <w:sz w:val="21"/>
                <w:szCs w:val="21"/>
              </w:rPr>
              <w:t>公司质量管理体系文件包括：管理手</w:t>
            </w:r>
            <w:r>
              <w:rPr>
                <w:rFonts w:hint="eastAsia"/>
                <w:color w:val="auto"/>
                <w:sz w:val="21"/>
                <w:szCs w:val="21"/>
              </w:rPr>
              <w:t>册、程序文件、作业文件、外来文件、记录等。</w:t>
            </w:r>
          </w:p>
          <w:p>
            <w:pPr>
              <w:rPr>
                <w:rFonts w:hint="eastAsia"/>
                <w:sz w:val="21"/>
                <w:szCs w:val="21"/>
              </w:rPr>
            </w:pPr>
            <w:r>
              <w:rPr>
                <w:rFonts w:hint="eastAsia"/>
                <w:color w:val="auto"/>
                <w:sz w:val="21"/>
                <w:szCs w:val="21"/>
              </w:rPr>
              <w:t>查：公司质量《管理手册》（含程序文件）依据GB/T19001-2016版编制，于2019年</w:t>
            </w:r>
            <w:r>
              <w:rPr>
                <w:rFonts w:hint="eastAsia"/>
                <w:color w:val="auto"/>
                <w:sz w:val="21"/>
                <w:szCs w:val="21"/>
                <w:lang w:val="en-US" w:eastAsia="zh-CN"/>
              </w:rPr>
              <w:t>9</w:t>
            </w:r>
            <w:r>
              <w:rPr>
                <w:rFonts w:hint="eastAsia"/>
                <w:color w:val="auto"/>
                <w:sz w:val="21"/>
                <w:szCs w:val="21"/>
              </w:rPr>
              <w:t>月1</w:t>
            </w:r>
            <w:r>
              <w:rPr>
                <w:rFonts w:hint="eastAsia"/>
                <w:color w:val="auto"/>
                <w:sz w:val="21"/>
                <w:szCs w:val="21"/>
                <w:lang w:val="en-US" w:eastAsia="zh-CN"/>
              </w:rPr>
              <w:t>3</w:t>
            </w:r>
            <w:r>
              <w:rPr>
                <w:rFonts w:hint="eastAsia"/>
                <w:color w:val="auto"/>
                <w:sz w:val="21"/>
                <w:szCs w:val="21"/>
              </w:rPr>
              <w:t>日发布实施，目</w:t>
            </w:r>
            <w:r>
              <w:rPr>
                <w:rFonts w:hint="eastAsia"/>
                <w:sz w:val="21"/>
                <w:szCs w:val="21"/>
              </w:rPr>
              <w:t>前版本为A/0版。</w:t>
            </w:r>
          </w:p>
          <w:p>
            <w:pPr>
              <w:rPr>
                <w:rFonts w:hint="eastAsia"/>
                <w:sz w:val="21"/>
                <w:szCs w:val="21"/>
              </w:rPr>
            </w:pPr>
            <w:r>
              <w:rPr>
                <w:rFonts w:hint="eastAsia"/>
                <w:sz w:val="21"/>
                <w:szCs w:val="21"/>
              </w:rPr>
              <w:t>由管理者代表审核，总经理批准后发布。</w:t>
            </w:r>
          </w:p>
          <w:p>
            <w:pPr>
              <w:rPr>
                <w:rFonts w:hint="eastAsia"/>
                <w:sz w:val="21"/>
                <w:szCs w:val="21"/>
              </w:rPr>
            </w:pPr>
            <w:r>
              <w:rPr>
                <w:rFonts w:hint="eastAsia"/>
                <w:sz w:val="21"/>
                <w:szCs w:val="21"/>
              </w:rPr>
              <w:t xml:space="preserve">查：“文件发放/回收记录”，内容涵盖：序号、文件名称、编号、发放部门、发放日期等。 </w:t>
            </w:r>
          </w:p>
          <w:p>
            <w:pPr>
              <w:rPr>
                <w:rFonts w:hint="eastAsia"/>
                <w:sz w:val="21"/>
                <w:szCs w:val="21"/>
              </w:rPr>
            </w:pPr>
            <w:r>
              <w:rPr>
                <w:rFonts w:hint="eastAsia"/>
                <w:sz w:val="21"/>
                <w:szCs w:val="21"/>
              </w:rPr>
              <w:t>管理手册、程序文件、工序作业指导书、检验作业指导书已发放各部门，有签收部门确认。</w:t>
            </w:r>
          </w:p>
          <w:p>
            <w:pPr>
              <w:rPr>
                <w:rFonts w:hint="eastAsia"/>
                <w:sz w:val="21"/>
                <w:szCs w:val="21"/>
              </w:rPr>
            </w:pPr>
            <w:r>
              <w:rPr>
                <w:rFonts w:hint="eastAsia"/>
                <w:sz w:val="21"/>
                <w:szCs w:val="21"/>
              </w:rPr>
              <w:t>规定对所有失效文件，从使用场所回收并填写《文件销毁申请单》经总经理批准后要加盖“作废”印章，统一销毁。</w:t>
            </w:r>
          </w:p>
          <w:p>
            <w:pPr>
              <w:rPr>
                <w:rFonts w:hint="eastAsia"/>
                <w:sz w:val="21"/>
                <w:szCs w:val="21"/>
              </w:rPr>
            </w:pPr>
            <w:r>
              <w:rPr>
                <w:rFonts w:hint="eastAsia"/>
                <w:sz w:val="21"/>
                <w:szCs w:val="21"/>
              </w:rPr>
              <w:t>文件更改采用局部修改、换页、换版等方式。</w:t>
            </w:r>
          </w:p>
          <w:p>
            <w:pPr>
              <w:rPr>
                <w:rFonts w:hint="eastAsia"/>
                <w:sz w:val="21"/>
                <w:szCs w:val="21"/>
              </w:rPr>
            </w:pPr>
            <w:r>
              <w:rPr>
                <w:rFonts w:hint="eastAsia"/>
                <w:sz w:val="21"/>
                <w:szCs w:val="21"/>
              </w:rPr>
              <w:t>已建立“记录清单”内容含盖：序号、记录名称、记录编号等。</w:t>
            </w:r>
          </w:p>
          <w:p>
            <w:pPr>
              <w:rPr>
                <w:rFonts w:hint="eastAsia"/>
                <w:sz w:val="21"/>
                <w:szCs w:val="21"/>
              </w:rPr>
            </w:pPr>
            <w:r>
              <w:rPr>
                <w:rFonts w:hint="eastAsia"/>
                <w:sz w:val="21"/>
                <w:szCs w:val="21"/>
              </w:rPr>
              <w:t>查：“外来文件清单记录了《产品质量法》等外来文件，控制分发，有专人负责。</w:t>
            </w:r>
          </w:p>
          <w:p>
            <w:pPr>
              <w:snapToGrid w:val="0"/>
              <w:spacing w:line="280" w:lineRule="exact"/>
              <w:rPr>
                <w:rFonts w:hint="default"/>
                <w:color w:val="FF0000"/>
                <w:sz w:val="21"/>
                <w:szCs w:val="21"/>
                <w:lang w:val="en-US"/>
              </w:rPr>
            </w:pPr>
            <w:r>
              <w:rPr>
                <w:rFonts w:hint="eastAsia"/>
                <w:color w:val="FF0000"/>
                <w:sz w:val="21"/>
                <w:szCs w:val="21"/>
                <w:u w:val="single"/>
                <w:lang w:val="en-US" w:eastAsia="zh-CN"/>
              </w:rPr>
              <w:t>未提供“</w:t>
            </w:r>
            <w:r>
              <w:rPr>
                <w:rFonts w:hint="eastAsia"/>
                <w:color w:val="FF0000"/>
                <w:sz w:val="21"/>
                <w:szCs w:val="21"/>
                <w:u w:val="single"/>
              </w:rPr>
              <w:t>电力、电气绝缘配件、机车配件的加工；变压器、通风机的维修</w:t>
            </w:r>
            <w:r>
              <w:rPr>
                <w:rFonts w:hint="eastAsia"/>
                <w:color w:val="FF0000"/>
                <w:sz w:val="21"/>
                <w:szCs w:val="21"/>
                <w:u w:val="single"/>
                <w:lang w:val="en-US" w:eastAsia="zh-CN"/>
              </w:rPr>
              <w:t>”</w:t>
            </w:r>
            <w:r>
              <w:rPr>
                <w:rFonts w:hint="eastAsia"/>
                <w:color w:val="FF0000"/>
                <w:sz w:val="21"/>
                <w:szCs w:val="21"/>
                <w:u w:val="single"/>
              </w:rPr>
              <w:t>的产品/服务/型号/类型/系列和过程</w:t>
            </w:r>
            <w:r>
              <w:rPr>
                <w:rFonts w:hint="eastAsia"/>
                <w:color w:val="FF0000"/>
                <w:sz w:val="21"/>
                <w:szCs w:val="21"/>
                <w:u w:val="single"/>
                <w:lang w:val="en-US" w:eastAsia="zh-CN"/>
              </w:rPr>
              <w:t>的有效执行标准。</w:t>
            </w:r>
            <w:r>
              <w:rPr>
                <w:rFonts w:hint="eastAsia"/>
                <w:color w:val="FF0000"/>
                <w:sz w:val="21"/>
                <w:szCs w:val="21"/>
                <w:u w:val="none"/>
                <w:lang w:val="en-US" w:eastAsia="zh-CN"/>
              </w:rPr>
              <w:t xml:space="preserve">   不符合GB/T 19001:2016 标准 7.5.3 条款  </w:t>
            </w:r>
          </w:p>
        </w:tc>
        <w:tc>
          <w:tcPr>
            <w:tcW w:w="641"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分析与评价</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9.1.3</w:t>
            </w:r>
          </w:p>
        </w:tc>
        <w:tc>
          <w:tcPr>
            <w:tcW w:w="10948" w:type="dxa"/>
            <w:vAlign w:val="center"/>
          </w:tcPr>
          <w:p>
            <w:pPr>
              <w:rPr>
                <w:rFonts w:hint="eastAsia"/>
                <w:sz w:val="21"/>
                <w:szCs w:val="21"/>
              </w:rPr>
            </w:pPr>
            <w:r>
              <w:rPr>
                <w:rFonts w:hint="eastAsia"/>
                <w:sz w:val="21"/>
                <w:szCs w:val="21"/>
              </w:rPr>
              <w:t>查通过体系运行所进行监视和测量结果的分析评价：</w:t>
            </w:r>
          </w:p>
          <w:p>
            <w:pPr>
              <w:rPr>
                <w:rFonts w:hint="eastAsia"/>
                <w:sz w:val="21"/>
                <w:szCs w:val="21"/>
              </w:rPr>
            </w:pPr>
            <w:r>
              <w:rPr>
                <w:rFonts w:hint="eastAsia"/>
                <w:sz w:val="21"/>
                <w:szCs w:val="21"/>
              </w:rPr>
              <w:t>1.产品的符合性：通过原材料进货检验、生产过程控制、成品检验及不合格品的控制达到产品的符合性；</w:t>
            </w:r>
          </w:p>
          <w:p>
            <w:pPr>
              <w:rPr>
                <w:rFonts w:hint="eastAsia"/>
                <w:sz w:val="21"/>
                <w:szCs w:val="21"/>
              </w:rPr>
            </w:pPr>
            <w:r>
              <w:rPr>
                <w:rFonts w:hint="eastAsia"/>
                <w:sz w:val="21"/>
                <w:szCs w:val="21"/>
              </w:rPr>
              <w:t>2.顾客满意程度：每年对客户进行一次顾客满意度调查，经统计顾客满意度达到98%，达到了预期目标；</w:t>
            </w:r>
          </w:p>
          <w:p>
            <w:pPr>
              <w:rPr>
                <w:rFonts w:hint="eastAsia"/>
                <w:sz w:val="21"/>
                <w:szCs w:val="21"/>
              </w:rPr>
            </w:pPr>
            <w:r>
              <w:rPr>
                <w:rFonts w:hint="eastAsia"/>
                <w:sz w:val="21"/>
                <w:szCs w:val="21"/>
              </w:rPr>
              <w:t>3.供应商绩效：每月统计供应商交付绩效，由采购员填写供应商绩效统计表。</w:t>
            </w:r>
          </w:p>
          <w:p>
            <w:pPr>
              <w:rPr>
                <w:rFonts w:hint="eastAsia"/>
                <w:sz w:val="21"/>
                <w:szCs w:val="21"/>
              </w:rPr>
            </w:pPr>
            <w:r>
              <w:rPr>
                <w:rFonts w:hint="eastAsia"/>
                <w:sz w:val="21"/>
                <w:szCs w:val="21"/>
              </w:rPr>
              <w:t>4.质量管理绩效和有效性：</w:t>
            </w:r>
          </w:p>
          <w:p>
            <w:pPr>
              <w:rPr>
                <w:rFonts w:hint="eastAsia"/>
                <w:sz w:val="21"/>
                <w:szCs w:val="21"/>
              </w:rPr>
            </w:pPr>
            <w:r>
              <w:rPr>
                <w:rFonts w:hint="eastAsia"/>
                <w:sz w:val="21"/>
                <w:szCs w:val="21"/>
              </w:rPr>
              <w:t>5.体系策划的有效实施；详见上述1-4条内容；</w:t>
            </w:r>
          </w:p>
          <w:p>
            <w:pPr>
              <w:rPr>
                <w:rFonts w:hint="eastAsia"/>
                <w:sz w:val="21"/>
                <w:szCs w:val="21"/>
              </w:rPr>
            </w:pPr>
            <w:r>
              <w:rPr>
                <w:rFonts w:hint="eastAsia"/>
                <w:sz w:val="21"/>
                <w:szCs w:val="21"/>
              </w:rPr>
              <w:t>6.针对识别出的风险和机遇采取了相应的措施</w:t>
            </w:r>
          </w:p>
          <w:p>
            <w:pPr>
              <w:rPr>
                <w:rFonts w:hint="eastAsia"/>
                <w:sz w:val="21"/>
                <w:szCs w:val="21"/>
              </w:rPr>
            </w:pPr>
            <w:r>
              <w:rPr>
                <w:rFonts w:hint="eastAsia"/>
                <w:sz w:val="21"/>
                <w:szCs w:val="21"/>
              </w:rPr>
              <w:t>7.外部供方的绩效进行评价：从产品质量、交货期、价格、售后服务等方面基本满足要求，且主要原材料已与供货方建立了长期的合作供需关系。</w:t>
            </w:r>
          </w:p>
          <w:p>
            <w:pPr>
              <w:rPr>
                <w:rFonts w:hint="eastAsia"/>
                <w:sz w:val="21"/>
                <w:szCs w:val="21"/>
              </w:rPr>
            </w:pPr>
            <w:r>
              <w:rPr>
                <w:rFonts w:hint="eastAsia"/>
                <w:sz w:val="21"/>
                <w:szCs w:val="21"/>
              </w:rPr>
              <w:t>8.管理体系改进的需求：通过体系运行，产品的符合性、内审、管评的有效性及企业持续改进，不断完善各项软硬件环境，提高产品质量，满足客户需求。</w:t>
            </w:r>
          </w:p>
          <w:p>
            <w:pPr>
              <w:rPr>
                <w:rFonts w:hint="eastAsia" w:ascii="Times New Roman" w:hAnsi="Times New Roman" w:eastAsia="宋体" w:cs="Times New Roman"/>
                <w:kern w:val="2"/>
                <w:sz w:val="21"/>
                <w:szCs w:val="21"/>
                <w:lang w:val="en-US" w:eastAsia="zh-CN" w:bidi="ar-SA"/>
              </w:rPr>
            </w:pPr>
            <w:r>
              <w:rPr>
                <w:rFonts w:hint="eastAsia"/>
                <w:sz w:val="21"/>
                <w:szCs w:val="21"/>
              </w:rPr>
              <w:t>综上所述，基本符合标准要求。</w:t>
            </w:r>
          </w:p>
        </w:tc>
        <w:tc>
          <w:tcPr>
            <w:tcW w:w="641" w:type="dxa"/>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内部审核</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9.2</w:t>
            </w:r>
          </w:p>
        </w:tc>
        <w:tc>
          <w:tcPr>
            <w:tcW w:w="10948" w:type="dxa"/>
            <w:vAlign w:val="center"/>
          </w:tcPr>
          <w:p>
            <w:pPr>
              <w:rPr>
                <w:rFonts w:hint="eastAsia"/>
                <w:color w:val="auto"/>
                <w:sz w:val="21"/>
                <w:szCs w:val="21"/>
              </w:rPr>
            </w:pPr>
            <w:r>
              <w:rPr>
                <w:rFonts w:hint="eastAsia"/>
                <w:color w:val="auto"/>
                <w:sz w:val="21"/>
                <w:szCs w:val="21"/>
              </w:rPr>
              <w:t>编制《内部审核控制程序》，基本符合标准要求。</w:t>
            </w:r>
          </w:p>
          <w:p>
            <w:pPr>
              <w:rPr>
                <w:rFonts w:hint="eastAsia"/>
                <w:color w:val="auto"/>
                <w:sz w:val="21"/>
                <w:szCs w:val="21"/>
              </w:rPr>
            </w:pPr>
            <w:r>
              <w:rPr>
                <w:rFonts w:hint="eastAsia"/>
                <w:color w:val="auto"/>
                <w:sz w:val="21"/>
                <w:szCs w:val="21"/>
              </w:rPr>
              <w:t>经查问：总经理、管代、各部门主管均经培训并参加了内部审核。</w:t>
            </w:r>
          </w:p>
          <w:p>
            <w:pPr>
              <w:rPr>
                <w:rFonts w:hint="eastAsia"/>
                <w:color w:val="auto"/>
                <w:sz w:val="21"/>
                <w:szCs w:val="21"/>
              </w:rPr>
            </w:pPr>
            <w:r>
              <w:rPr>
                <w:rFonts w:hint="eastAsia"/>
                <w:b/>
                <w:bCs/>
                <w:color w:val="000000"/>
                <w:szCs w:val="21"/>
              </w:rPr>
              <w:t>2019年12月15-16日</w:t>
            </w:r>
            <w:r>
              <w:rPr>
                <w:rFonts w:hint="eastAsia"/>
                <w:b/>
                <w:bCs/>
                <w:color w:val="000000"/>
                <w:szCs w:val="21"/>
                <w:lang w:eastAsia="zh-CN"/>
              </w:rPr>
              <w:t>，</w:t>
            </w:r>
            <w:r>
              <w:rPr>
                <w:rFonts w:hint="eastAsia"/>
                <w:color w:val="auto"/>
                <w:sz w:val="21"/>
                <w:szCs w:val="21"/>
              </w:rPr>
              <w:t xml:space="preserve">开展了管理体系内部审核活动，组长徐世恩， 组员梁明 </w:t>
            </w:r>
          </w:p>
          <w:p>
            <w:pPr>
              <w:rPr>
                <w:rFonts w:hint="eastAsia"/>
                <w:color w:val="auto"/>
                <w:sz w:val="21"/>
                <w:szCs w:val="21"/>
              </w:rPr>
            </w:pPr>
            <w:r>
              <w:rPr>
                <w:rFonts w:hint="eastAsia"/>
                <w:color w:val="auto"/>
                <w:sz w:val="21"/>
                <w:szCs w:val="21"/>
              </w:rPr>
              <w:t>并提供有以下内审的资料：</w:t>
            </w:r>
          </w:p>
          <w:p>
            <w:pPr>
              <w:rPr>
                <w:rFonts w:hint="eastAsia"/>
                <w:color w:val="auto"/>
                <w:sz w:val="21"/>
                <w:szCs w:val="21"/>
              </w:rPr>
            </w:pPr>
            <w:r>
              <w:rPr>
                <w:rFonts w:hint="eastAsia"/>
                <w:color w:val="auto"/>
                <w:sz w:val="21"/>
                <w:szCs w:val="21"/>
              </w:rPr>
              <w:t>——《审核实施计划》，计划中没有遗漏标准条款、没有遗漏体系覆盖的部门和场所，内审员没有审核自己的工作。</w:t>
            </w:r>
          </w:p>
          <w:p>
            <w:pPr>
              <w:rPr>
                <w:rFonts w:hint="eastAsia"/>
                <w:color w:val="auto"/>
                <w:sz w:val="21"/>
                <w:szCs w:val="21"/>
              </w:rPr>
            </w:pPr>
            <w:r>
              <w:rPr>
                <w:rFonts w:hint="eastAsia"/>
                <w:color w:val="auto"/>
                <w:sz w:val="21"/>
                <w:szCs w:val="21"/>
              </w:rPr>
              <w:t>——内审首末次会议签到（领导层、各部门负责人）；</w:t>
            </w:r>
          </w:p>
          <w:p>
            <w:pPr>
              <w:rPr>
                <w:rFonts w:hint="eastAsia"/>
                <w:color w:val="auto"/>
                <w:sz w:val="21"/>
                <w:szCs w:val="21"/>
              </w:rPr>
            </w:pPr>
            <w:r>
              <w:rPr>
                <w:rFonts w:hint="eastAsia"/>
                <w:color w:val="auto"/>
                <w:sz w:val="21"/>
                <w:szCs w:val="21"/>
              </w:rPr>
              <w:t>——内部审核检查表，审核按计划进行，没有遗漏标准条款及体系覆盖的部门和场所，内审员没有审核自己的工作。</w:t>
            </w:r>
          </w:p>
          <w:p>
            <w:pPr>
              <w:rPr>
                <w:rFonts w:hint="eastAsia"/>
                <w:color w:val="auto"/>
                <w:sz w:val="21"/>
                <w:szCs w:val="21"/>
              </w:rPr>
            </w:pPr>
            <w:r>
              <w:rPr>
                <w:rFonts w:hint="eastAsia"/>
                <w:color w:val="auto"/>
                <w:sz w:val="21"/>
                <w:szCs w:val="21"/>
              </w:rPr>
              <w:t>——</w:t>
            </w:r>
            <w:r>
              <w:rPr>
                <w:rFonts w:hint="eastAsia"/>
                <w:color w:val="auto"/>
                <w:szCs w:val="21"/>
              </w:rPr>
              <w:t>不符合项1项，均为一般不符合，表现在7.5.2条款</w:t>
            </w:r>
            <w:r>
              <w:rPr>
                <w:rFonts w:hint="eastAsia"/>
                <w:color w:val="auto"/>
                <w:sz w:val="21"/>
                <w:szCs w:val="21"/>
              </w:rPr>
              <w:t>，查看《不符合报告》，</w:t>
            </w:r>
            <w:r>
              <w:rPr>
                <w:rFonts w:hint="eastAsia"/>
                <w:color w:val="auto"/>
                <w:sz w:val="21"/>
                <w:szCs w:val="21"/>
                <w:lang w:val="en-US" w:eastAsia="zh-CN"/>
              </w:rPr>
              <w:t>有</w:t>
            </w:r>
            <w:r>
              <w:rPr>
                <w:rFonts w:hint="eastAsia"/>
                <w:color w:val="auto"/>
                <w:sz w:val="21"/>
                <w:szCs w:val="21"/>
              </w:rPr>
              <w:t>不符合事实描述，不符合原因分析，并制定了纠正及纠正预防措施，并对其有效性进行了验证。</w:t>
            </w:r>
          </w:p>
          <w:p>
            <w:pPr>
              <w:rPr>
                <w:rFonts w:hint="eastAsia"/>
                <w:color w:val="auto"/>
                <w:sz w:val="21"/>
                <w:szCs w:val="21"/>
              </w:rPr>
            </w:pPr>
            <w:r>
              <w:rPr>
                <w:rFonts w:hint="eastAsia"/>
                <w:color w:val="auto"/>
                <w:sz w:val="21"/>
                <w:szCs w:val="21"/>
              </w:rPr>
              <w:t>——本次内审编制有《内部质量管理体系审核报告》，对内审进行了综述和体系运行情况的评价，对纠正措施提出整改的要求。</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结论：通过这次内部审核，审核小组认为我公司的管理体系的运行基本符合GB/T 19001-2016标准的要求，且有效、适宜。</w:t>
            </w:r>
          </w:p>
        </w:tc>
        <w:tc>
          <w:tcPr>
            <w:tcW w:w="641" w:type="dxa"/>
          </w:tcPr>
          <w:p>
            <w:pPr>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不符合和纠正措施</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10.2</w:t>
            </w:r>
          </w:p>
        </w:tc>
        <w:tc>
          <w:tcPr>
            <w:tcW w:w="10948" w:type="dxa"/>
            <w:vAlign w:val="center"/>
          </w:tcPr>
          <w:p>
            <w:pPr>
              <w:rPr>
                <w:rFonts w:hint="eastAsia"/>
                <w:sz w:val="21"/>
                <w:szCs w:val="21"/>
              </w:rPr>
            </w:pPr>
            <w:r>
              <w:rPr>
                <w:rFonts w:hint="eastAsia"/>
                <w:sz w:val="21"/>
                <w:szCs w:val="21"/>
              </w:rPr>
              <w:t>制定了《不符合、纠正措施控制程序》，内容基本符合标准要求。</w:t>
            </w:r>
          </w:p>
          <w:p>
            <w:pPr>
              <w:rPr>
                <w:rFonts w:hint="eastAsia"/>
                <w:sz w:val="21"/>
                <w:szCs w:val="21"/>
              </w:rPr>
            </w:pPr>
            <w:r>
              <w:rPr>
                <w:rFonts w:hint="eastAsia"/>
                <w:sz w:val="21"/>
                <w:szCs w:val="21"/>
              </w:rPr>
              <w:t>对日常工作检查，管理评审，内审，其他考评，合规性评价发现的不符合及质量、安全事件采取纠正，防止事态发展，进行原因分析，采取必要的纠正预防措施，防止事件的发生、再发生。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 w:val="21"/>
                <w:szCs w:val="21"/>
              </w:rPr>
              <w:t>对管理评审、内审提出的不符合及改进要求，进行原因分析，制定了具体措施，目前已实施完成。</w:t>
            </w:r>
          </w:p>
        </w:tc>
        <w:tc>
          <w:tcPr>
            <w:tcW w:w="641" w:type="dxa"/>
          </w:tcPr>
          <w:p>
            <w:pPr>
              <w:rPr>
                <w:rFonts w:hint="eastAsia" w:asciiTheme="minorEastAsia" w:hAnsiTheme="minorEastAsia" w:eastAsiaTheme="minorEastAsia" w:cstheme="minorEastAsia"/>
                <w:sz w:val="21"/>
                <w:szCs w:val="21"/>
                <w:lang w:val="en-US" w:eastAsia="zh-CN"/>
              </w:rPr>
            </w:pPr>
          </w:p>
        </w:tc>
      </w:tr>
    </w:tbl>
    <w:p>
      <w:pPr>
        <w:pStyle w:val="4"/>
        <w:rPr>
          <w:rFonts w:hint="eastAsia" w:asciiTheme="minorEastAsia" w:hAnsiTheme="minorEastAsia" w:eastAsiaTheme="minorEastAsia" w:cstheme="minorEastAsia"/>
        </w:rPr>
      </w:pPr>
    </w:p>
    <w:p>
      <w:pPr>
        <w:pStyle w:val="4"/>
        <w:rPr>
          <w:rFonts w:hint="eastAsia" w:asciiTheme="minorEastAsia" w:hAnsiTheme="minorEastAsia" w:eastAsiaTheme="minorEastAsia" w:cstheme="minorEastAsia"/>
        </w:rPr>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948"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w:t>
            </w:r>
            <w:r>
              <w:rPr>
                <w:rFonts w:hint="eastAsia" w:ascii="宋体" w:hAnsi="宋体" w:eastAsia="宋体" w:cs="宋体"/>
                <w:sz w:val="20"/>
                <w:szCs w:val="22"/>
              </w:rPr>
              <w:t>管理层</w:t>
            </w:r>
            <w:r>
              <w:rPr>
                <w:rFonts w:hint="eastAsia" w:asciiTheme="minorEastAsia" w:hAnsiTheme="minorEastAsia" w:eastAsiaTheme="minorEastAsia" w:cstheme="minorEastAsia"/>
                <w:sz w:val="21"/>
                <w:szCs w:val="21"/>
                <w:lang w:val="en-US" w:eastAsia="zh-CN"/>
              </w:rPr>
              <w:t xml:space="preserve">        总经理朱训涛、 管理者代表徐世恩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val="en-US" w:eastAsia="zh-CN"/>
              </w:rPr>
              <w:t>吕石</w:t>
            </w:r>
          </w:p>
        </w:tc>
        <w:tc>
          <w:tcPr>
            <w:tcW w:w="641"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48" w:type="dxa"/>
            <w:vAlign w:val="center"/>
          </w:tcPr>
          <w:p>
            <w:pPr>
              <w:spacing w:before="1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审核员：王志慧                  审核时间：2020年4月</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日</w:t>
            </w:r>
          </w:p>
        </w:tc>
        <w:tc>
          <w:tcPr>
            <w:tcW w:w="64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948" w:type="dxa"/>
            <w:vAlign w:val="center"/>
          </w:tcPr>
          <w:p>
            <w:pPr>
              <w:rPr>
                <w:rFonts w:hint="eastAsia" w:ascii="Times New Roman" w:hAnsi="Times New Roman" w:eastAsia="宋体" w:cs="Times New Roman"/>
                <w:bCs/>
                <w:color w:val="auto"/>
                <w:spacing w:val="10"/>
                <w:kern w:val="2"/>
                <w:sz w:val="18"/>
                <w:szCs w:val="18"/>
                <w:lang w:val="en-US" w:eastAsia="zh-CN" w:bidi="ar-SA"/>
              </w:rPr>
            </w:pPr>
            <w:r>
              <w:rPr>
                <w:rFonts w:hint="eastAsia" w:asciiTheme="minorEastAsia" w:hAnsiTheme="minorEastAsia" w:eastAsiaTheme="minorEastAsia" w:cstheme="minorEastAsia"/>
                <w:sz w:val="21"/>
                <w:szCs w:val="21"/>
              </w:rPr>
              <w:t>审核条款：</w:t>
            </w:r>
            <w:r>
              <w:rPr>
                <w:rFonts w:hint="eastAsia" w:ascii="Times New Roman" w:hAnsi="Times New Roman" w:eastAsia="宋体" w:cs="Times New Roman"/>
                <w:bCs/>
                <w:color w:val="auto"/>
                <w:spacing w:val="10"/>
                <w:kern w:val="2"/>
                <w:sz w:val="18"/>
                <w:szCs w:val="18"/>
                <w:lang w:val="en-US" w:eastAsia="zh-CN" w:bidi="ar-SA"/>
              </w:rPr>
              <w:t>Q:4.1/4.2/4.3/4.4/5.1/5.2/5.3/6.1/6.2/6.3/7.1.1/9.1.1/9.3/10.1/10.3</w:t>
            </w:r>
          </w:p>
          <w:p>
            <w:pPr>
              <w:rPr>
                <w:rFonts w:hint="eastAsia" w:asciiTheme="minorEastAsia" w:hAnsiTheme="minorEastAsia" w:eastAsiaTheme="minorEastAsia" w:cstheme="minorEastAsia"/>
                <w:sz w:val="21"/>
                <w:szCs w:val="21"/>
              </w:rPr>
            </w:pPr>
          </w:p>
        </w:tc>
        <w:tc>
          <w:tcPr>
            <w:tcW w:w="641"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理解组织及其环境</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4.1</w:t>
            </w:r>
          </w:p>
        </w:tc>
        <w:tc>
          <w:tcPr>
            <w:tcW w:w="10948" w:type="dxa"/>
            <w:vAlign w:val="center"/>
          </w:tcPr>
          <w:p>
            <w:pP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rPr>
              <w:t>营口博瑞电气有限公司成立于2009年12</w:t>
            </w:r>
            <w:r>
              <w:rPr>
                <w:rFonts w:hint="default" w:ascii="Times New Roman" w:hAnsi="Times New Roman" w:eastAsia="宋体" w:cs="Times New Roman"/>
                <w:color w:val="auto"/>
                <w:sz w:val="21"/>
                <w:szCs w:val="21"/>
              </w:rPr>
              <w:t>月</w:t>
            </w:r>
            <w:r>
              <w:rPr>
                <w:rFonts w:hint="eastAsia" w:ascii="Times New Roman" w:hAnsi="Times New Roman" w:eastAsia="宋体" w:cs="Times New Roman"/>
                <w:color w:val="auto"/>
                <w:sz w:val="21"/>
                <w:szCs w:val="21"/>
              </w:rPr>
              <w:t>11日，坐落于辽宁省营口市老边区兴昌街43号</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电力、电气绝缘配件、机车配件的加工；变压器、通风机的维修。</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理解相关方需求和期望</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w:t>
            </w:r>
          </w:p>
        </w:tc>
        <w:tc>
          <w:tcPr>
            <w:tcW w:w="10948"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公司确定了与管理体系有关的相关方包括顾客、供方、员工、政府机关等。</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——遵守国家和地方各项法律法规，履行合规义务；</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——持续改进管理体系过程，提升服务质量、安全绩效。</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公司管理层及相关部门将持续关注相关方需求的变化，必要时通过评估风险和机遇，调整管理体系目标和指标或变更管理过程以适应这些变化或实现改进。</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对这些相关方监视和评审的方法有：上级文件、标准和规范的获取、客户走访调查、沟通等。</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管理体系的范围</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w:t>
            </w:r>
          </w:p>
        </w:tc>
        <w:tc>
          <w:tcPr>
            <w:tcW w:w="10948"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确定体系覆盖的范围：</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Q：</w:t>
            </w:r>
            <w:bookmarkStart w:id="0" w:name="审核范围"/>
            <w:r>
              <w:rPr>
                <w:color w:val="auto"/>
                <w:sz w:val="21"/>
                <w:szCs w:val="21"/>
              </w:rPr>
              <w:t>电力、电气绝缘配件、机车配件的加工；变压器、通风机的维修</w:t>
            </w:r>
            <w:bookmarkEnd w:id="0"/>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通过文件发放方式在公司内部进行传递；在与客户沟通中，及时通知客户，为相关方获取。</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上述范围与企业目前经营范围相一致。</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rPr>
              <w:t>管理体系及其过程</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rPr>
              <w:t>4.4</w:t>
            </w:r>
          </w:p>
        </w:tc>
        <w:tc>
          <w:tcPr>
            <w:tcW w:w="10948"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1.公司依据 ISO19001-2015标准，</w:t>
            </w:r>
            <w:r>
              <w:rPr>
                <w:rFonts w:hint="default" w:ascii="Times New Roman" w:hAnsi="Times New Roman" w:eastAsia="宋体" w:cs="Times New Roman"/>
                <w:b/>
                <w:bCs/>
                <w:color w:val="auto"/>
                <w:sz w:val="21"/>
                <w:szCs w:val="21"/>
              </w:rPr>
              <w:t>于2019年</w:t>
            </w:r>
            <w:r>
              <w:rPr>
                <w:rFonts w:hint="eastAsia" w:cs="Times New Roman"/>
                <w:b/>
                <w:bCs/>
                <w:color w:val="auto"/>
                <w:sz w:val="21"/>
                <w:szCs w:val="21"/>
                <w:lang w:val="en-US" w:eastAsia="zh-CN"/>
              </w:rPr>
              <w:t>9</w:t>
            </w:r>
            <w:r>
              <w:rPr>
                <w:rFonts w:hint="default" w:ascii="Times New Roman" w:hAnsi="Times New Roman" w:eastAsia="宋体" w:cs="Times New Roman"/>
                <w:b/>
                <w:bCs/>
                <w:color w:val="auto"/>
                <w:sz w:val="21"/>
                <w:szCs w:val="21"/>
              </w:rPr>
              <w:t>月1</w:t>
            </w:r>
            <w:r>
              <w:rPr>
                <w:rFonts w:hint="eastAsia" w:cs="Times New Roman"/>
                <w:b/>
                <w:bCs/>
                <w:color w:val="auto"/>
                <w:sz w:val="21"/>
                <w:szCs w:val="21"/>
                <w:lang w:val="en-US" w:eastAsia="zh-CN"/>
              </w:rPr>
              <w:t>3</w:t>
            </w:r>
            <w:r>
              <w:rPr>
                <w:rFonts w:hint="default" w:ascii="Times New Roman" w:hAnsi="Times New Roman" w:eastAsia="宋体" w:cs="Times New Roman"/>
                <w:b/>
                <w:bCs/>
                <w:color w:val="auto"/>
                <w:sz w:val="21"/>
                <w:szCs w:val="21"/>
              </w:rPr>
              <w:t>日建</w:t>
            </w:r>
            <w:r>
              <w:rPr>
                <w:rFonts w:hint="default" w:ascii="Times New Roman" w:hAnsi="Times New Roman" w:eastAsia="宋体" w:cs="Times New Roman"/>
                <w:color w:val="auto"/>
                <w:sz w:val="21"/>
                <w:szCs w:val="21"/>
              </w:rPr>
              <w:t xml:space="preserve">立了质量体系。遵循 PDCA 方法，识别了标准中所需要的四大过程，确定了过程的相互顺序和作用：管理职责确定－资源提供－产品实现－测量和改进。 </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2.公司明确规定产品执行标准（国家、行业标准）和客户要求，并通过各环节控制，监视、测量、考核使其达到有效运行。</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3.公司编制了管理手册、程序文件及作业管理性文件、记录表格等。通过管理手册、程序文件明确各部门职责、权限；资源管理，测量分析和改进、运行控制等过程。</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4.通过对各主要环节的风险评估，识别，评价并制定相应措施进行风险控制（包括实施过程中所需要的变更）。</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5、通过监视、测量和分析结果以及内审，管理评审等达到持续改进的目的。</w:t>
            </w:r>
          </w:p>
          <w:p>
            <w:pP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6、经识别外包过程：产品运输。</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管理承诺总则</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5.1.1</w:t>
            </w:r>
          </w:p>
        </w:tc>
        <w:tc>
          <w:tcPr>
            <w:tcW w:w="10948" w:type="dxa"/>
            <w:vAlign w:val="center"/>
          </w:tcPr>
          <w:p>
            <w:pPr>
              <w:rPr>
                <w:rFonts w:hint="eastAsia"/>
                <w:sz w:val="21"/>
                <w:szCs w:val="21"/>
              </w:rPr>
            </w:pPr>
            <w:r>
              <w:rPr>
                <w:rFonts w:hint="eastAsia"/>
                <w:sz w:val="21"/>
                <w:szCs w:val="21"/>
              </w:rPr>
              <w:t>1.总经理定期召开质量例会，通过会议形式向员工传达：</w:t>
            </w:r>
          </w:p>
          <w:p>
            <w:pPr>
              <w:rPr>
                <w:rFonts w:hint="eastAsia"/>
                <w:sz w:val="21"/>
                <w:szCs w:val="21"/>
              </w:rPr>
            </w:pPr>
            <w:r>
              <w:rPr>
                <w:rFonts w:hint="eastAsia"/>
                <w:sz w:val="21"/>
                <w:szCs w:val="21"/>
              </w:rPr>
              <w:t>2.由总经理批准制定了管理方针，质量目标（详见 5.2 ，6.2记录）；</w:t>
            </w:r>
          </w:p>
          <w:p>
            <w:pPr>
              <w:rPr>
                <w:rFonts w:hint="eastAsia"/>
                <w:sz w:val="21"/>
                <w:szCs w:val="21"/>
              </w:rPr>
            </w:pPr>
            <w:r>
              <w:rPr>
                <w:rFonts w:hint="eastAsia"/>
                <w:sz w:val="21"/>
                <w:szCs w:val="21"/>
              </w:rPr>
              <w:t>3.公司进行了管理评审。要求每年进行一次，间隔时间不超过 12 个月。</w:t>
            </w:r>
          </w:p>
          <w:p>
            <w:pPr>
              <w:rPr>
                <w:rFonts w:hint="eastAsia"/>
                <w:sz w:val="21"/>
                <w:szCs w:val="21"/>
              </w:rPr>
            </w:pPr>
            <w:r>
              <w:rPr>
                <w:rFonts w:hint="eastAsia"/>
                <w:sz w:val="21"/>
                <w:szCs w:val="21"/>
              </w:rPr>
              <w:t>4.通过风险评估、识别，达到风险的有效控制；</w:t>
            </w:r>
          </w:p>
          <w:p>
            <w:pPr>
              <w:rPr>
                <w:rFonts w:hint="default" w:ascii="Times New Roman" w:hAnsi="Times New Roman" w:eastAsia="宋体" w:cs="Times New Roman"/>
                <w:kern w:val="2"/>
                <w:sz w:val="21"/>
                <w:szCs w:val="21"/>
                <w:lang w:val="en-US" w:eastAsia="zh-CN" w:bidi="ar-SA"/>
              </w:rPr>
            </w:pPr>
            <w:r>
              <w:rPr>
                <w:rFonts w:hint="eastAsia"/>
                <w:sz w:val="21"/>
                <w:szCs w:val="21"/>
              </w:rPr>
              <w:t>5.从人力资源，工作环境，设备能力，资金保证确保 QMS 体系有效运行。</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以顾客为关注焦点</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5.1.2</w:t>
            </w:r>
          </w:p>
        </w:tc>
        <w:tc>
          <w:tcPr>
            <w:tcW w:w="10948"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通过确定顾客相关要求，提供相应产品与相关服务，对顾客使用情况进行跟踪调查；并对顾客满意度感受进行测量与分析，以改进产品与服务。并策划和规定了由供销部定期对顾客实施满意度测评，从各方面提高顾客的满意度。</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管理方针</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sz w:val="21"/>
                <w:szCs w:val="21"/>
              </w:rPr>
              <w:t>5.2</w:t>
            </w:r>
          </w:p>
        </w:tc>
        <w:tc>
          <w:tcPr>
            <w:tcW w:w="10948" w:type="dxa"/>
            <w:vAlign w:val="center"/>
          </w:tcPr>
          <w:p>
            <w:pPr>
              <w:rPr>
                <w:rFonts w:hint="eastAsia"/>
                <w:color w:val="auto"/>
                <w:sz w:val="21"/>
                <w:szCs w:val="21"/>
              </w:rPr>
            </w:pPr>
            <w:r>
              <w:rPr>
                <w:rFonts w:hint="eastAsia"/>
                <w:sz w:val="21"/>
                <w:szCs w:val="21"/>
              </w:rPr>
              <w:t>企业策</w:t>
            </w:r>
            <w:r>
              <w:rPr>
                <w:rFonts w:hint="eastAsia"/>
                <w:color w:val="auto"/>
                <w:sz w:val="21"/>
                <w:szCs w:val="21"/>
              </w:rPr>
              <w:t>划并制定了管理方针：</w:t>
            </w:r>
          </w:p>
          <w:p>
            <w:pPr>
              <w:rPr>
                <w:rFonts w:hint="eastAsia" w:ascii="宋体" w:hAnsi="宋体" w:cs="宋体"/>
                <w:b/>
                <w:bCs w:val="0"/>
                <w:color w:val="auto"/>
                <w:sz w:val="21"/>
                <w:szCs w:val="21"/>
              </w:rPr>
            </w:pPr>
            <w:r>
              <w:rPr>
                <w:rFonts w:hint="eastAsia" w:ascii="宋体" w:hAnsi="宋体" w:cs="宋体"/>
                <w:b/>
                <w:bCs w:val="0"/>
                <w:color w:val="auto"/>
                <w:sz w:val="21"/>
                <w:szCs w:val="21"/>
              </w:rPr>
              <w:t>质量第一，用户至上，恪守信誉，竭诚服务</w:t>
            </w:r>
          </w:p>
          <w:p>
            <w:pPr>
              <w:rPr>
                <w:rFonts w:hint="eastAsia"/>
                <w:color w:val="auto"/>
                <w:sz w:val="21"/>
                <w:szCs w:val="21"/>
              </w:rPr>
            </w:pPr>
            <w:r>
              <w:rPr>
                <w:rFonts w:hint="eastAsia"/>
                <w:color w:val="auto"/>
                <w:sz w:val="21"/>
                <w:szCs w:val="21"/>
              </w:rPr>
              <w:t>方针在管理手册中予以规定，经总经理批准实施。</w:t>
            </w:r>
          </w:p>
          <w:p>
            <w:pPr>
              <w:rPr>
                <w:rFonts w:hint="default" w:ascii="Times New Roman" w:hAnsi="Times New Roman" w:eastAsia="宋体" w:cs="Times New Roman"/>
                <w:kern w:val="2"/>
                <w:sz w:val="21"/>
                <w:szCs w:val="21"/>
                <w:lang w:val="en-US" w:eastAsia="zh-CN" w:bidi="ar-SA"/>
              </w:rPr>
            </w:pPr>
            <w:r>
              <w:rPr>
                <w:rFonts w:hint="eastAsia"/>
                <w:sz w:val="21"/>
                <w:szCs w:val="21"/>
              </w:rPr>
              <w:t>管理方针体现了标准的要求，包括：公司的宗旨和环境并支持其战略方向，为目标制定了框架，满足适用要求的承诺，持续改进质量管理体系的承诺，通过会议、文件、网络宣传等形式进行贯彻，可为相关方获取。管理方针基本适宜。</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rPr>
            </w:pPr>
            <w:r>
              <w:rPr>
                <w:rFonts w:hint="eastAsia"/>
                <w:color w:val="auto"/>
                <w:sz w:val="21"/>
                <w:szCs w:val="21"/>
              </w:rPr>
              <w:t>组织的岗位、职责权限</w:t>
            </w:r>
          </w:p>
        </w:tc>
        <w:tc>
          <w:tcPr>
            <w:tcW w:w="960" w:type="dxa"/>
            <w:vAlign w:val="center"/>
          </w:tcPr>
          <w:p>
            <w:pPr>
              <w:rPr>
                <w:rFonts w:hint="default" w:ascii="Times New Roman" w:hAnsi="Times New Roman" w:eastAsia="宋体" w:cs="Times New Roman"/>
                <w:color w:val="auto"/>
                <w:sz w:val="21"/>
                <w:szCs w:val="21"/>
              </w:rPr>
            </w:pPr>
            <w:r>
              <w:rPr>
                <w:rFonts w:hint="eastAsia"/>
                <w:color w:val="auto"/>
                <w:sz w:val="21"/>
                <w:szCs w:val="21"/>
              </w:rPr>
              <w:t>5.3</w:t>
            </w:r>
          </w:p>
        </w:tc>
        <w:tc>
          <w:tcPr>
            <w:tcW w:w="10948" w:type="dxa"/>
            <w:vAlign w:val="center"/>
          </w:tcPr>
          <w:p>
            <w:pPr>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 xml:space="preserve">总经理朱训涛、 管理者代表徐世恩 </w:t>
            </w:r>
          </w:p>
          <w:p>
            <w:pPr>
              <w:rPr>
                <w:rFonts w:hint="eastAsia"/>
                <w:color w:val="auto"/>
                <w:sz w:val="21"/>
                <w:szCs w:val="21"/>
              </w:rPr>
            </w:pPr>
            <w:r>
              <w:rPr>
                <w:rFonts w:hint="eastAsia" w:ascii="Times New Roman" w:hAnsi="Times New Roman" w:eastAsia="宋体" w:cs="Times New Roman"/>
                <w:color w:val="auto"/>
                <w:sz w:val="21"/>
                <w:szCs w:val="21"/>
                <w:lang w:val="en-US" w:eastAsia="zh-CN"/>
              </w:rPr>
              <w:t>交流确认：</w:t>
            </w:r>
            <w:r>
              <w:rPr>
                <w:rFonts w:hint="default" w:ascii="Times New Roman" w:hAnsi="Times New Roman" w:eastAsia="宋体" w:cs="Times New Roman"/>
                <w:color w:val="auto"/>
                <w:sz w:val="21"/>
                <w:szCs w:val="21"/>
              </w:rPr>
              <w:t>职责和权限以及工作流程清楚、明确</w:t>
            </w:r>
            <w:r>
              <w:rPr>
                <w:rFonts w:hint="eastAsia" w:ascii="Times New Roman" w:hAnsi="Times New Roman" w:eastAsia="宋体" w:cs="Times New Roman"/>
                <w:color w:val="auto"/>
                <w:sz w:val="21"/>
                <w:szCs w:val="21"/>
                <w:lang w:eastAsia="zh-CN"/>
              </w:rPr>
              <w:t>。</w:t>
            </w:r>
          </w:p>
          <w:p>
            <w:pPr>
              <w:rPr>
                <w:rFonts w:hint="eastAsia" w:eastAsia="宋体"/>
                <w:color w:val="auto"/>
                <w:sz w:val="21"/>
                <w:szCs w:val="21"/>
                <w:lang w:eastAsia="zh-CN"/>
              </w:rPr>
            </w:pPr>
            <w:r>
              <w:rPr>
                <w:rFonts w:hint="eastAsia"/>
                <w:color w:val="auto"/>
                <w:sz w:val="21"/>
                <w:szCs w:val="21"/>
              </w:rPr>
              <w:t>公司质量管理体系覆盖的部门包括：管理层</w:t>
            </w:r>
            <w:r>
              <w:rPr>
                <w:rFonts w:hint="eastAsia"/>
                <w:color w:val="auto"/>
                <w:sz w:val="21"/>
                <w:szCs w:val="21"/>
              </w:rPr>
              <w:tab/>
            </w:r>
            <w:r>
              <w:rPr>
                <w:rFonts w:hint="eastAsia"/>
                <w:color w:val="auto"/>
                <w:sz w:val="21"/>
                <w:szCs w:val="21"/>
              </w:rPr>
              <w:t>综合部</w:t>
            </w:r>
            <w:r>
              <w:rPr>
                <w:rFonts w:hint="eastAsia"/>
                <w:color w:val="auto"/>
                <w:sz w:val="21"/>
                <w:szCs w:val="21"/>
              </w:rPr>
              <w:tab/>
            </w:r>
            <w:r>
              <w:rPr>
                <w:rFonts w:hint="eastAsia"/>
                <w:color w:val="auto"/>
                <w:sz w:val="21"/>
                <w:szCs w:val="21"/>
              </w:rPr>
              <w:t>生产部</w:t>
            </w:r>
            <w:r>
              <w:rPr>
                <w:rFonts w:hint="eastAsia"/>
                <w:color w:val="auto"/>
                <w:sz w:val="21"/>
                <w:szCs w:val="21"/>
              </w:rPr>
              <w:tab/>
            </w:r>
            <w:r>
              <w:rPr>
                <w:rFonts w:hint="eastAsia"/>
                <w:color w:val="auto"/>
                <w:sz w:val="21"/>
                <w:szCs w:val="21"/>
              </w:rPr>
              <w:t>供销部</w:t>
            </w:r>
            <w:r>
              <w:rPr>
                <w:rFonts w:hint="eastAsia"/>
                <w:color w:val="auto"/>
                <w:sz w:val="21"/>
                <w:szCs w:val="21"/>
              </w:rPr>
              <w:tab/>
            </w:r>
            <w:r>
              <w:rPr>
                <w:rFonts w:hint="eastAsia"/>
                <w:color w:val="auto"/>
                <w:sz w:val="21"/>
                <w:szCs w:val="21"/>
              </w:rPr>
              <w:t>品质部</w:t>
            </w:r>
            <w:r>
              <w:rPr>
                <w:rFonts w:hint="eastAsia"/>
                <w:color w:val="auto"/>
                <w:sz w:val="21"/>
                <w:szCs w:val="21"/>
                <w:lang w:eastAsia="zh-CN"/>
              </w:rPr>
              <w:t>。</w:t>
            </w:r>
          </w:p>
          <w:p>
            <w:pPr>
              <w:rPr>
                <w:rFonts w:hint="default" w:ascii="Times New Roman" w:hAnsi="Times New Roman" w:eastAsia="宋体" w:cs="Times New Roman"/>
                <w:color w:val="auto"/>
                <w:sz w:val="21"/>
                <w:szCs w:val="21"/>
              </w:rPr>
            </w:pPr>
            <w:r>
              <w:rPr>
                <w:rFonts w:hint="eastAsia"/>
                <w:color w:val="auto"/>
                <w:sz w:val="21"/>
                <w:szCs w:val="21"/>
              </w:rPr>
              <w:t>在《管理手册》及《岗位职责和岗位任职要求》中规定了各部门及主要岗位人员的工作职责、作用、责任、权限，职责包括了标准要求的所有要求，充分适宜，上述文件通过发放的形式传达到相关部门和人员。 包括各级管理者做出的相关责任的承诺等。</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sz w:val="21"/>
                <w:szCs w:val="21"/>
              </w:rPr>
            </w:pPr>
            <w:r>
              <w:rPr>
                <w:rFonts w:hint="eastAsia"/>
                <w:sz w:val="21"/>
                <w:szCs w:val="21"/>
              </w:rPr>
              <w:t>应对风险和机会的策划</w:t>
            </w:r>
          </w:p>
        </w:tc>
        <w:tc>
          <w:tcPr>
            <w:tcW w:w="960" w:type="dxa"/>
            <w:vAlign w:val="center"/>
          </w:tcPr>
          <w:p>
            <w:pPr>
              <w:rPr>
                <w:rFonts w:hint="default" w:ascii="Times New Roman" w:hAnsi="Times New Roman" w:eastAsia="宋体" w:cs="Times New Roman"/>
                <w:sz w:val="21"/>
                <w:szCs w:val="21"/>
              </w:rPr>
            </w:pPr>
            <w:r>
              <w:rPr>
                <w:rFonts w:hint="eastAsia"/>
                <w:sz w:val="21"/>
                <w:szCs w:val="21"/>
              </w:rPr>
              <w:t>6.1</w:t>
            </w:r>
          </w:p>
        </w:tc>
        <w:tc>
          <w:tcPr>
            <w:tcW w:w="10948" w:type="dxa"/>
            <w:vAlign w:val="center"/>
          </w:tcPr>
          <w:p>
            <w:pPr>
              <w:rPr>
                <w:rFonts w:hint="eastAsia"/>
                <w:sz w:val="21"/>
                <w:szCs w:val="21"/>
              </w:rPr>
            </w:pPr>
            <w:r>
              <w:rPr>
                <w:rFonts w:hint="eastAsia"/>
                <w:sz w:val="21"/>
                <w:szCs w:val="21"/>
              </w:rPr>
              <w:t>编制了《风险和机遇控制程序》。查见《风险与机遇控制计划》，确定了组织需应对的风险和机遇。评审时间：2019.9.13</w:t>
            </w:r>
          </w:p>
          <w:p>
            <w:pPr>
              <w:rPr>
                <w:rFonts w:hint="default" w:ascii="Times New Roman" w:hAnsi="Times New Roman" w:eastAsia="宋体" w:cs="Times New Roman"/>
                <w:color w:val="FF0000"/>
                <w:sz w:val="21"/>
                <w:szCs w:val="21"/>
              </w:rPr>
            </w:pPr>
            <w:r>
              <w:rPr>
                <w:rFonts w:hint="eastAsia"/>
                <w:sz w:val="21"/>
                <w:szCs w:val="21"/>
              </w:rPr>
              <w:t>措施正在实施中。</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eastAsia="宋体"/>
                <w:sz w:val="21"/>
                <w:szCs w:val="21"/>
                <w:lang w:val="en-US" w:eastAsia="zh-CN"/>
              </w:rPr>
            </w:pPr>
            <w:r>
              <w:rPr>
                <w:rFonts w:hint="eastAsia"/>
                <w:sz w:val="21"/>
                <w:szCs w:val="21"/>
                <w:lang w:val="en-US" w:eastAsia="zh-CN"/>
              </w:rPr>
              <w:t>目标</w:t>
            </w:r>
          </w:p>
        </w:tc>
        <w:tc>
          <w:tcPr>
            <w:tcW w:w="960" w:type="dxa"/>
            <w:vAlign w:val="center"/>
          </w:tcPr>
          <w:p>
            <w:pPr>
              <w:rPr>
                <w:rFonts w:hint="default" w:eastAsia="宋体"/>
                <w:sz w:val="21"/>
                <w:szCs w:val="21"/>
                <w:lang w:val="en-US" w:eastAsia="zh-CN"/>
              </w:rPr>
            </w:pPr>
            <w:r>
              <w:rPr>
                <w:rFonts w:hint="eastAsia"/>
                <w:sz w:val="21"/>
                <w:szCs w:val="21"/>
                <w:lang w:val="en-US" w:eastAsia="zh-CN"/>
              </w:rPr>
              <w:t>6.2</w:t>
            </w:r>
          </w:p>
        </w:tc>
        <w:tc>
          <w:tcPr>
            <w:tcW w:w="10948" w:type="dxa"/>
            <w:vAlign w:val="center"/>
          </w:tcPr>
          <w:p>
            <w:pPr>
              <w:rPr>
                <w:rFonts w:hint="eastAsia"/>
                <w:sz w:val="21"/>
                <w:szCs w:val="21"/>
                <w:lang w:val="en-US" w:eastAsia="zh-CN"/>
              </w:rPr>
            </w:pPr>
            <w:r>
              <w:rPr>
                <w:rFonts w:hint="eastAsia"/>
                <w:sz w:val="21"/>
                <w:szCs w:val="21"/>
                <w:lang w:val="en-US" w:eastAsia="zh-CN"/>
              </w:rPr>
              <w:t>公司质量目标：</w:t>
            </w:r>
          </w:p>
          <w:p>
            <w:pPr>
              <w:rPr>
                <w:rFonts w:hint="default"/>
                <w:sz w:val="21"/>
                <w:szCs w:val="21"/>
                <w:lang w:val="en-US" w:eastAsia="zh-CN"/>
              </w:rPr>
            </w:pPr>
            <w:r>
              <w:rPr>
                <w:rFonts w:hint="default"/>
                <w:sz w:val="21"/>
                <w:szCs w:val="21"/>
                <w:lang w:val="en-US" w:eastAsia="zh-CN"/>
              </w:rPr>
              <w:t>1、产品一次交验合格率≥98%</w:t>
            </w:r>
          </w:p>
          <w:p>
            <w:pPr>
              <w:rPr>
                <w:rFonts w:hint="default"/>
                <w:sz w:val="21"/>
                <w:szCs w:val="21"/>
                <w:lang w:val="en-US" w:eastAsia="zh-CN"/>
              </w:rPr>
            </w:pPr>
            <w:r>
              <w:rPr>
                <w:rFonts w:hint="default"/>
                <w:sz w:val="21"/>
                <w:szCs w:val="21"/>
                <w:lang w:val="en-US" w:eastAsia="zh-CN"/>
              </w:rPr>
              <w:t>2、出厂合格率100%</w:t>
            </w:r>
          </w:p>
          <w:p>
            <w:pPr>
              <w:rPr>
                <w:rFonts w:hint="default"/>
                <w:sz w:val="21"/>
                <w:szCs w:val="21"/>
                <w:lang w:val="en-US" w:eastAsia="zh-CN"/>
              </w:rPr>
            </w:pPr>
            <w:r>
              <w:rPr>
                <w:rFonts w:hint="default"/>
                <w:sz w:val="21"/>
                <w:szCs w:val="21"/>
                <w:lang w:val="en-US" w:eastAsia="zh-CN"/>
              </w:rPr>
              <w:t xml:space="preserve">3、顾客满意率≥97% </w:t>
            </w:r>
          </w:p>
          <w:p>
            <w:pPr>
              <w:rPr>
                <w:rFonts w:hint="default"/>
                <w:sz w:val="21"/>
                <w:szCs w:val="21"/>
                <w:lang w:val="en-US" w:eastAsia="zh-CN"/>
              </w:rPr>
            </w:pPr>
            <w:r>
              <w:rPr>
                <w:rFonts w:hint="eastAsia"/>
                <w:sz w:val="21"/>
                <w:szCs w:val="21"/>
                <w:lang w:val="en-US" w:eastAsia="zh-CN"/>
              </w:rPr>
              <w:t>查2019年第四季度目标达成，编制梁明，审批朱训涛， 时间：2019.12.31</w:t>
            </w:r>
          </w:p>
        </w:tc>
        <w:tc>
          <w:tcPr>
            <w:tcW w:w="641"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变更的策划</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 xml:space="preserve">6.3 </w:t>
            </w:r>
          </w:p>
        </w:tc>
        <w:tc>
          <w:tcPr>
            <w:tcW w:w="10948" w:type="dxa"/>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自体系建立以来，体系未发生变更，保持完整。</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资源提供</w:t>
            </w:r>
          </w:p>
        </w:tc>
        <w:tc>
          <w:tcPr>
            <w:tcW w:w="960" w:type="dxa"/>
            <w:vAlign w:val="center"/>
          </w:tcPr>
          <w:p>
            <w:pPr>
              <w:rPr>
                <w:rFonts w:hint="eastAsia"/>
                <w:sz w:val="21"/>
                <w:szCs w:val="21"/>
              </w:rPr>
            </w:pPr>
            <w:r>
              <w:rPr>
                <w:rFonts w:hint="eastAsia"/>
                <w:sz w:val="21"/>
                <w:szCs w:val="21"/>
              </w:rPr>
              <w:t>7.1.1</w:t>
            </w:r>
          </w:p>
        </w:tc>
        <w:tc>
          <w:tcPr>
            <w:tcW w:w="10948" w:type="dxa"/>
            <w:vAlign w:val="center"/>
          </w:tcPr>
          <w:p>
            <w:pPr>
              <w:rPr>
                <w:rFonts w:hint="eastAsia"/>
                <w:sz w:val="21"/>
                <w:szCs w:val="21"/>
              </w:rPr>
            </w:pPr>
            <w:r>
              <w:rPr>
                <w:rFonts w:hint="eastAsia"/>
                <w:sz w:val="21"/>
                <w:szCs w:val="21"/>
              </w:rPr>
              <w:t>公司为了实施 QMS 并持续改进其有效性，增强顾客满意度，提供了各方面的资源保证。</w:t>
            </w:r>
          </w:p>
          <w:p>
            <w:pPr>
              <w:rPr>
                <w:rFonts w:hint="eastAsia"/>
                <w:sz w:val="21"/>
                <w:szCs w:val="21"/>
              </w:rPr>
            </w:pPr>
            <w:r>
              <w:rPr>
                <w:rFonts w:hint="eastAsia"/>
                <w:sz w:val="21"/>
                <w:szCs w:val="21"/>
              </w:rPr>
              <w:t>a. 人力资源：目前职工队伍相对稳定，实践经验丰富；</w:t>
            </w:r>
          </w:p>
          <w:p>
            <w:pPr>
              <w:rPr>
                <w:rFonts w:hint="eastAsia"/>
                <w:sz w:val="21"/>
                <w:szCs w:val="21"/>
              </w:rPr>
            </w:pPr>
            <w:r>
              <w:rPr>
                <w:rFonts w:hint="eastAsia"/>
                <w:sz w:val="21"/>
                <w:szCs w:val="21"/>
              </w:rPr>
              <w:t>b. 基础设施：配备有办公室、车间等基础设施，</w:t>
            </w:r>
            <w:r>
              <w:rPr>
                <w:rFonts w:hint="eastAsia" w:asciiTheme="minorEastAsia" w:hAnsiTheme="minorEastAsia" w:eastAsiaTheme="minorEastAsia" w:cstheme="minorEastAsia"/>
                <w:sz w:val="21"/>
                <w:szCs w:val="21"/>
              </w:rPr>
              <w:t>主要设</w:t>
            </w:r>
            <w:r>
              <w:rPr>
                <w:rFonts w:hint="eastAsia" w:asciiTheme="minorEastAsia" w:hAnsiTheme="minorEastAsia" w:eastAsiaTheme="minorEastAsia" w:cstheme="minorEastAsia"/>
                <w:color w:val="auto"/>
                <w:sz w:val="21"/>
                <w:szCs w:val="21"/>
              </w:rPr>
              <w:t>备:环氧成型机、注塑机、车床、钻铣机床、压力机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缠绕机</w:t>
            </w:r>
            <w:r>
              <w:rPr>
                <w:rFonts w:hint="eastAsia" w:asciiTheme="minorEastAsia" w:hAnsiTheme="minorEastAsia" w:eastAsiaTheme="minorEastAsia" w:cstheme="minorEastAsia"/>
                <w:color w:val="auto"/>
                <w:sz w:val="21"/>
                <w:szCs w:val="21"/>
                <w:lang w:val="en-US" w:eastAsia="zh-CN"/>
              </w:rPr>
              <w:t>等</w:t>
            </w:r>
            <w:r>
              <w:rPr>
                <w:rFonts w:hint="eastAsia"/>
                <w:sz w:val="21"/>
                <w:szCs w:val="21"/>
              </w:rPr>
              <w:t>，满足生产需求。</w:t>
            </w:r>
          </w:p>
          <w:p>
            <w:pPr>
              <w:rPr>
                <w:rFonts w:hint="eastAsia"/>
                <w:sz w:val="21"/>
                <w:szCs w:val="21"/>
              </w:rPr>
            </w:pPr>
            <w:r>
              <w:rPr>
                <w:rFonts w:hint="eastAsia"/>
                <w:sz w:val="21"/>
                <w:szCs w:val="21"/>
              </w:rPr>
              <w:t>c. 工作环境：配有生产车间、办公区域等，厂房明亮，整洁</w:t>
            </w:r>
          </w:p>
          <w:p>
            <w:pPr>
              <w:rPr>
                <w:rFonts w:hint="eastAsia"/>
                <w:color w:val="FF0000"/>
                <w:sz w:val="21"/>
                <w:szCs w:val="21"/>
              </w:rPr>
            </w:pPr>
            <w:r>
              <w:rPr>
                <w:rFonts w:hint="eastAsia"/>
                <w:sz w:val="21"/>
                <w:szCs w:val="21"/>
              </w:rPr>
              <w:t>能够满足产品生产、</w:t>
            </w:r>
            <w:r>
              <w:rPr>
                <w:rFonts w:hint="eastAsia"/>
                <w:sz w:val="21"/>
                <w:szCs w:val="21"/>
                <w:lang w:val="en-US" w:eastAsia="zh-CN"/>
              </w:rPr>
              <w:t>维修</w:t>
            </w:r>
            <w:r>
              <w:rPr>
                <w:rFonts w:hint="eastAsia"/>
                <w:sz w:val="21"/>
                <w:szCs w:val="21"/>
              </w:rPr>
              <w:t>需要。</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监视和测量总则</w:t>
            </w:r>
          </w:p>
        </w:tc>
        <w:tc>
          <w:tcPr>
            <w:tcW w:w="960" w:type="dxa"/>
            <w:vAlign w:val="center"/>
          </w:tcPr>
          <w:p>
            <w:pPr>
              <w:rPr>
                <w:rFonts w:hint="eastAsia"/>
                <w:sz w:val="21"/>
                <w:szCs w:val="21"/>
              </w:rPr>
            </w:pPr>
            <w:r>
              <w:rPr>
                <w:rFonts w:hint="eastAsia"/>
                <w:sz w:val="21"/>
                <w:szCs w:val="21"/>
              </w:rPr>
              <w:t>9.1.1</w:t>
            </w:r>
          </w:p>
        </w:tc>
        <w:tc>
          <w:tcPr>
            <w:tcW w:w="10948" w:type="dxa"/>
            <w:vAlign w:val="center"/>
          </w:tcPr>
          <w:p>
            <w:pPr>
              <w:rPr>
                <w:rFonts w:hint="eastAsia"/>
                <w:sz w:val="21"/>
                <w:szCs w:val="21"/>
              </w:rPr>
            </w:pPr>
            <w:r>
              <w:rPr>
                <w:rFonts w:hint="eastAsia"/>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pPr>
              <w:rPr>
                <w:rFonts w:hint="eastAsia"/>
                <w:color w:val="FF0000"/>
                <w:sz w:val="21"/>
                <w:szCs w:val="21"/>
              </w:rPr>
            </w:pPr>
            <w:r>
              <w:rPr>
                <w:rFonts w:hint="eastAsia"/>
                <w:sz w:val="21"/>
                <w:szCs w:val="21"/>
              </w:rPr>
              <w:t>公司通过管理评审和内部审核，以及定期的质量目标考核，对发现的问题采取纠正和必要的纠正措施，确保管理体系的绩效和有效性。</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管理评审</w:t>
            </w:r>
          </w:p>
        </w:tc>
        <w:tc>
          <w:tcPr>
            <w:tcW w:w="960" w:type="dxa"/>
            <w:vAlign w:val="top"/>
          </w:tcPr>
          <w:p>
            <w:pP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sz w:val="21"/>
                <w:szCs w:val="21"/>
              </w:rPr>
              <w:t xml:space="preserve">9.3  </w:t>
            </w:r>
          </w:p>
        </w:tc>
        <w:tc>
          <w:tcPr>
            <w:tcW w:w="10948" w:type="dxa"/>
            <w:vAlign w:val="center"/>
          </w:tcPr>
          <w:p>
            <w:pPr>
              <w:ind w:firstLine="420" w:firstLineChars="200"/>
              <w:rPr>
                <w:rFonts w:ascii="宋体" w:hAnsi="宋体" w:cs="宋体"/>
                <w:color w:val="auto"/>
                <w:sz w:val="21"/>
                <w:szCs w:val="21"/>
              </w:rPr>
            </w:pPr>
            <w:r>
              <w:rPr>
                <w:rFonts w:hint="eastAsia" w:ascii="宋体" w:hAnsi="宋体" w:cs="宋体"/>
                <w:sz w:val="21"/>
                <w:szCs w:val="21"/>
              </w:rPr>
              <w:t>查看《管理评审程序》，基本符合要</w:t>
            </w:r>
            <w:r>
              <w:rPr>
                <w:rFonts w:hint="eastAsia" w:ascii="宋体" w:hAnsi="宋体" w:cs="宋体"/>
                <w:color w:val="auto"/>
                <w:sz w:val="21"/>
                <w:szCs w:val="21"/>
              </w:rPr>
              <w:t>求。</w:t>
            </w:r>
            <w:r>
              <w:rPr>
                <w:rFonts w:hint="eastAsia" w:ascii="宋体" w:hAnsi="宋体" w:cs="宋体"/>
                <w:b/>
                <w:bCs/>
                <w:color w:val="auto"/>
                <w:sz w:val="21"/>
                <w:szCs w:val="21"/>
              </w:rPr>
              <w:t>2019年12月20日，</w:t>
            </w:r>
            <w:r>
              <w:rPr>
                <w:rFonts w:hint="eastAsia" w:ascii="宋体" w:hAnsi="宋体" w:cs="宋体"/>
                <w:color w:val="auto"/>
                <w:sz w:val="21"/>
                <w:szCs w:val="21"/>
              </w:rPr>
              <w:t>公司会议室</w:t>
            </w:r>
            <w:r>
              <w:rPr>
                <w:rFonts w:hint="eastAsia" w:ascii="宋体" w:hAnsi="宋体" w:cs="宋体"/>
                <w:color w:val="auto"/>
                <w:sz w:val="21"/>
                <w:szCs w:val="21"/>
                <w:lang w:eastAsia="zh-CN"/>
              </w:rPr>
              <w:t>，</w:t>
            </w:r>
            <w:r>
              <w:rPr>
                <w:rFonts w:hint="eastAsia" w:ascii="宋体" w:hAnsi="宋体" w:cs="宋体"/>
                <w:color w:val="auto"/>
                <w:sz w:val="21"/>
                <w:szCs w:val="21"/>
              </w:rPr>
              <w:t>进行了管理评审。</w:t>
            </w:r>
          </w:p>
          <w:p>
            <w:pPr>
              <w:ind w:firstLine="420" w:firstLineChars="200"/>
              <w:rPr>
                <w:rFonts w:hint="eastAsia" w:ascii="宋体" w:hAnsi="宋体" w:cs="宋体"/>
                <w:color w:val="auto"/>
                <w:sz w:val="21"/>
                <w:szCs w:val="21"/>
                <w:lang w:eastAsia="zh-CN"/>
              </w:rPr>
            </w:pPr>
            <w:r>
              <w:rPr>
                <w:rFonts w:hint="eastAsia" w:ascii="宋体" w:hAnsi="宋体" w:cs="宋体"/>
                <w:color w:val="auto"/>
                <w:sz w:val="21"/>
                <w:szCs w:val="21"/>
              </w:rPr>
              <w:t>查看 “管理评审计划”</w:t>
            </w:r>
            <w:r>
              <w:rPr>
                <w:rFonts w:hint="eastAsia" w:ascii="宋体" w:hAnsi="宋体" w:cs="宋体"/>
                <w:color w:val="auto"/>
                <w:sz w:val="21"/>
                <w:szCs w:val="21"/>
                <w:lang w:eastAsia="zh-CN"/>
              </w:rPr>
              <w:t>，</w:t>
            </w:r>
            <w:r>
              <w:rPr>
                <w:rFonts w:hint="eastAsia" w:ascii="宋体" w:hAnsi="宋体" w:cs="宋体"/>
                <w:color w:val="auto"/>
                <w:sz w:val="21"/>
                <w:szCs w:val="21"/>
              </w:rPr>
              <w:t>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事件调查、纠正和预防措施，改进的机会等。管理评审的输入基本充分。查到各部门汇报材料</w:t>
            </w:r>
            <w:r>
              <w:rPr>
                <w:rFonts w:hint="eastAsia" w:ascii="宋体" w:hAnsi="宋体" w:cs="宋体"/>
                <w:color w:val="auto"/>
                <w:sz w:val="21"/>
                <w:szCs w:val="21"/>
                <w:lang w:eastAsia="zh-CN"/>
              </w:rPr>
              <w:t>，</w:t>
            </w:r>
          </w:p>
          <w:p>
            <w:pPr>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rPr>
              <w:t>参加人员</w:t>
            </w:r>
            <w:r>
              <w:rPr>
                <w:rFonts w:hint="eastAsia" w:ascii="宋体" w:hAnsi="宋体" w:cs="宋体"/>
                <w:color w:val="auto"/>
                <w:sz w:val="21"/>
                <w:szCs w:val="21"/>
                <w:lang w:eastAsia="zh-CN"/>
              </w:rPr>
              <w:t>：总经理朱训涛、 管理者代表徐世恩、生产部高起松、综合部梁明、供销部李宝伶、品质部高焕信</w:t>
            </w:r>
            <w:r>
              <w:rPr>
                <w:rFonts w:hint="eastAsia" w:ascii="宋体" w:hAnsi="宋体" w:cs="宋体"/>
                <w:color w:val="auto"/>
                <w:sz w:val="21"/>
                <w:szCs w:val="21"/>
                <w:lang w:val="en-US" w:eastAsia="zh-CN"/>
              </w:rPr>
              <w:t>等。</w:t>
            </w:r>
          </w:p>
          <w:p>
            <w:pPr>
              <w:ind w:firstLine="420" w:firstLineChars="200"/>
              <w:rPr>
                <w:rFonts w:ascii="宋体" w:hAnsi="宋体" w:cs="宋体"/>
                <w:color w:val="auto"/>
                <w:sz w:val="21"/>
                <w:szCs w:val="21"/>
              </w:rPr>
            </w:pPr>
            <w:r>
              <w:rPr>
                <w:rFonts w:hint="eastAsia" w:ascii="宋体" w:hAnsi="宋体" w:cs="宋体"/>
                <w:color w:val="auto"/>
                <w:sz w:val="21"/>
                <w:szCs w:val="21"/>
              </w:rPr>
              <w:t>管理评审输出：</w:t>
            </w:r>
          </w:p>
          <w:p>
            <w:pPr>
              <w:ind w:firstLine="420" w:firstLineChars="200"/>
              <w:rPr>
                <w:rFonts w:hint="eastAsia" w:ascii="宋体" w:hAnsi="宋体" w:cs="宋体"/>
                <w:sz w:val="21"/>
                <w:szCs w:val="21"/>
              </w:rPr>
            </w:pPr>
            <w:r>
              <w:rPr>
                <w:rFonts w:hint="eastAsia" w:ascii="宋体" w:hAnsi="宋体" w:cs="宋体"/>
                <w:color w:val="auto"/>
                <w:sz w:val="21"/>
                <w:szCs w:val="21"/>
              </w:rPr>
              <w:t>查看了总经理批准的“管理评审报告”，对公司体系文件的符合性，国家、地方及行业相关法规、标准的执行情况，风险和机遇的应对情况，产品管理情况，内审实施</w:t>
            </w:r>
            <w:r>
              <w:rPr>
                <w:rFonts w:hint="eastAsia" w:ascii="宋体" w:hAnsi="宋体" w:cs="宋体"/>
                <w:sz w:val="21"/>
                <w:szCs w:val="21"/>
              </w:rPr>
              <w:t>情况、相关方投诉情况、管理目标完成情况、管理体系的适宜性、有效性、充分性做出了评价。</w:t>
            </w:r>
          </w:p>
          <w:p>
            <w:pPr>
              <w:ind w:firstLine="420" w:firstLineChars="200"/>
              <w:rPr>
                <w:rFonts w:hint="default" w:ascii="宋体" w:hAnsi="宋体" w:eastAsia="宋体" w:cs="宋体"/>
                <w:sz w:val="21"/>
                <w:szCs w:val="21"/>
                <w:lang w:val="en-US" w:eastAsia="zh-CN"/>
              </w:rPr>
            </w:pPr>
            <w:r>
              <w:rPr>
                <w:rFonts w:hint="eastAsia" w:ascii="宋体" w:hAnsi="宋体" w:cs="宋体"/>
                <w:sz w:val="21"/>
                <w:szCs w:val="21"/>
              </w:rPr>
              <w:t>评审结论</w:t>
            </w:r>
            <w:r>
              <w:rPr>
                <w:rFonts w:hint="eastAsia" w:ascii="宋体" w:hAnsi="宋体" w:cs="宋体"/>
                <w:sz w:val="21"/>
                <w:szCs w:val="21"/>
                <w:lang w:eastAsia="zh-CN"/>
              </w:rPr>
              <w:t>：</w:t>
            </w:r>
            <w:r>
              <w:rPr>
                <w:rFonts w:hint="eastAsia" w:ascii="宋体" w:hAnsi="宋体" w:cs="宋体"/>
                <w:sz w:val="21"/>
                <w:szCs w:val="21"/>
              </w:rPr>
              <w:t>评审没有提出体系的变更</w:t>
            </w:r>
            <w:r>
              <w:rPr>
                <w:rFonts w:hint="eastAsia" w:ascii="宋体" w:hAnsi="宋体" w:cs="宋体"/>
                <w:sz w:val="21"/>
                <w:szCs w:val="21"/>
                <w:lang w:eastAsia="zh-CN"/>
              </w:rPr>
              <w:t>；</w:t>
            </w:r>
            <w:r>
              <w:rPr>
                <w:rFonts w:hint="eastAsia" w:ascii="宋体" w:hAnsi="宋体" w:cs="宋体"/>
                <w:sz w:val="21"/>
                <w:szCs w:val="21"/>
              </w:rPr>
              <w:t>通过本次评审，最终得出本公司质量管理体系是适宜的、充分的、有效的，质量方针和质量目标是适宜的和有效的。但为了更好的运行体系，特提出4项</w:t>
            </w:r>
            <w:r>
              <w:rPr>
                <w:rFonts w:hint="eastAsia" w:ascii="宋体" w:hAnsi="宋体" w:cs="宋体"/>
                <w:sz w:val="21"/>
                <w:szCs w:val="21"/>
                <w:lang w:val="en-US" w:eastAsia="zh-CN"/>
              </w:rPr>
              <w:t>改进</w:t>
            </w:r>
            <w:r>
              <w:rPr>
                <w:rFonts w:hint="eastAsia" w:ascii="宋体" w:hAnsi="宋体" w:cs="宋体"/>
                <w:sz w:val="21"/>
                <w:szCs w:val="21"/>
              </w:rPr>
              <w:t>要求</w:t>
            </w:r>
            <w:r>
              <w:rPr>
                <w:rFonts w:hint="eastAsia" w:ascii="宋体" w:hAnsi="宋体" w:cs="宋体"/>
                <w:sz w:val="21"/>
                <w:szCs w:val="21"/>
                <w:lang w:eastAsia="zh-CN"/>
              </w:rPr>
              <w:t>，</w:t>
            </w:r>
            <w:r>
              <w:rPr>
                <w:rFonts w:hint="eastAsia" w:ascii="宋体" w:hAnsi="宋体" w:cs="宋体"/>
                <w:sz w:val="21"/>
                <w:szCs w:val="21"/>
                <w:lang w:val="en-US" w:eastAsia="zh-CN"/>
              </w:rPr>
              <w:t>正在实施中。</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管理评审的策划及实施符合要求。</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总则</w:t>
            </w:r>
          </w:p>
        </w:tc>
        <w:tc>
          <w:tcPr>
            <w:tcW w:w="960" w:type="dxa"/>
            <w:vAlign w:val="center"/>
          </w:tcPr>
          <w:p>
            <w:pPr>
              <w:rPr>
                <w:rFonts w:hint="eastAsia"/>
                <w:sz w:val="21"/>
                <w:szCs w:val="21"/>
              </w:rPr>
            </w:pPr>
            <w:r>
              <w:rPr>
                <w:rFonts w:hint="eastAsia"/>
                <w:sz w:val="21"/>
                <w:szCs w:val="21"/>
              </w:rPr>
              <w:t>10.1</w:t>
            </w:r>
          </w:p>
        </w:tc>
        <w:tc>
          <w:tcPr>
            <w:tcW w:w="10948" w:type="dxa"/>
            <w:vAlign w:val="center"/>
          </w:tcPr>
          <w:p>
            <w:pPr>
              <w:rPr>
                <w:rFonts w:hint="eastAsia"/>
                <w:sz w:val="21"/>
                <w:szCs w:val="21"/>
              </w:rPr>
            </w:pPr>
            <w:r>
              <w:rPr>
                <w:rFonts w:hint="eastAsia"/>
                <w:sz w:val="21"/>
                <w:szCs w:val="21"/>
              </w:rPr>
              <w:t>查公司在建立、实施QMS质量管理体系中：</w:t>
            </w:r>
          </w:p>
          <w:p>
            <w:pPr>
              <w:rPr>
                <w:rFonts w:hint="eastAsia"/>
                <w:sz w:val="21"/>
                <w:szCs w:val="21"/>
              </w:rPr>
            </w:pPr>
            <w:r>
              <w:rPr>
                <w:rFonts w:hint="eastAsia"/>
                <w:sz w:val="21"/>
                <w:szCs w:val="21"/>
              </w:rPr>
              <w:t>a.制订 8.2.2，9.3，10.2，7.5.3.各种控制程序文件；</w:t>
            </w:r>
          </w:p>
          <w:p>
            <w:pPr>
              <w:rPr>
                <w:rFonts w:hint="eastAsia"/>
                <w:sz w:val="21"/>
                <w:szCs w:val="21"/>
              </w:rPr>
            </w:pPr>
            <w:r>
              <w:rPr>
                <w:rFonts w:hint="eastAsia"/>
                <w:sz w:val="21"/>
                <w:szCs w:val="21"/>
              </w:rPr>
              <w:t>b.通过内审、管理评审评价QMS的符合性；</w:t>
            </w:r>
          </w:p>
          <w:p>
            <w:pPr>
              <w:rPr>
                <w:rFonts w:hint="eastAsia"/>
                <w:sz w:val="21"/>
                <w:szCs w:val="21"/>
              </w:rPr>
            </w:pPr>
            <w:r>
              <w:rPr>
                <w:rFonts w:hint="eastAsia"/>
                <w:sz w:val="21"/>
                <w:szCs w:val="21"/>
              </w:rPr>
              <w:t>c.通过产品的监视测量评价产品的符合性；</w:t>
            </w:r>
          </w:p>
          <w:p>
            <w:pPr>
              <w:rPr>
                <w:rFonts w:hint="eastAsia"/>
                <w:sz w:val="21"/>
                <w:szCs w:val="21"/>
              </w:rPr>
            </w:pPr>
            <w:r>
              <w:rPr>
                <w:rFonts w:hint="eastAsia"/>
                <w:sz w:val="21"/>
                <w:szCs w:val="21"/>
              </w:rPr>
              <w:t>d.通过顾客满意度调查，反馈信息，改进产品质量；</w:t>
            </w:r>
          </w:p>
          <w:p>
            <w:pPr>
              <w:rPr>
                <w:rFonts w:hint="eastAsia"/>
                <w:color w:val="FF0000"/>
                <w:sz w:val="21"/>
                <w:szCs w:val="21"/>
              </w:rPr>
            </w:pPr>
            <w:r>
              <w:rPr>
                <w:rFonts w:hint="eastAsia"/>
                <w:sz w:val="21"/>
                <w:szCs w:val="21"/>
              </w:rPr>
              <w:t>并通过日常数据分析，采取纠正、预防措施，达到持续改进的目的。</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sz w:val="21"/>
                <w:szCs w:val="21"/>
              </w:rPr>
            </w:pPr>
            <w:r>
              <w:rPr>
                <w:rFonts w:hint="eastAsia"/>
                <w:sz w:val="21"/>
                <w:szCs w:val="21"/>
              </w:rPr>
              <w:t>持续改进</w:t>
            </w:r>
          </w:p>
        </w:tc>
        <w:tc>
          <w:tcPr>
            <w:tcW w:w="960" w:type="dxa"/>
            <w:vAlign w:val="center"/>
          </w:tcPr>
          <w:p>
            <w:pPr>
              <w:rPr>
                <w:rFonts w:hint="eastAsia"/>
                <w:sz w:val="21"/>
                <w:szCs w:val="21"/>
              </w:rPr>
            </w:pPr>
            <w:r>
              <w:rPr>
                <w:rFonts w:hint="eastAsia"/>
                <w:sz w:val="21"/>
                <w:szCs w:val="21"/>
              </w:rPr>
              <w:t>10.3</w:t>
            </w:r>
          </w:p>
        </w:tc>
        <w:tc>
          <w:tcPr>
            <w:tcW w:w="10948" w:type="dxa"/>
            <w:vAlign w:val="center"/>
          </w:tcPr>
          <w:p>
            <w:pPr>
              <w:rPr>
                <w:rFonts w:hint="eastAsia"/>
                <w:sz w:val="21"/>
                <w:szCs w:val="21"/>
              </w:rPr>
            </w:pPr>
            <w:r>
              <w:rPr>
                <w:rFonts w:hint="eastAsia"/>
                <w:sz w:val="21"/>
                <w:szCs w:val="21"/>
              </w:rPr>
              <w:t>查持续改进：</w:t>
            </w:r>
          </w:p>
          <w:p>
            <w:pPr>
              <w:rPr>
                <w:rFonts w:hint="eastAsia"/>
                <w:sz w:val="21"/>
                <w:szCs w:val="21"/>
              </w:rPr>
            </w:pPr>
            <w:r>
              <w:rPr>
                <w:rFonts w:hint="eastAsia"/>
                <w:sz w:val="21"/>
                <w:szCs w:val="21"/>
              </w:rPr>
              <w:t>a. 通过质量管理体系运行，管理方针、质量目标的实施，内审、管理评审进行持续改进；</w:t>
            </w:r>
          </w:p>
          <w:p>
            <w:pPr>
              <w:rPr>
                <w:rFonts w:hint="eastAsia"/>
                <w:sz w:val="21"/>
                <w:szCs w:val="21"/>
              </w:rPr>
            </w:pPr>
            <w:r>
              <w:rPr>
                <w:rFonts w:hint="eastAsia"/>
                <w:sz w:val="21"/>
                <w:szCs w:val="21"/>
              </w:rPr>
              <w:t>b. 通过数据分析、纠正、预防措施实施达到持续改进；</w:t>
            </w:r>
          </w:p>
          <w:p>
            <w:pPr>
              <w:rPr>
                <w:rFonts w:hint="eastAsia"/>
                <w:color w:val="FF0000"/>
                <w:sz w:val="21"/>
                <w:szCs w:val="21"/>
              </w:rPr>
            </w:pPr>
            <w:r>
              <w:rPr>
                <w:rFonts w:hint="eastAsia"/>
                <w:sz w:val="21"/>
                <w:szCs w:val="21"/>
              </w:rPr>
              <w:t>c. 通过顾客满意度调查，改进、提高产品质量，满足顾客需求，达到持续改进的目的。并提出改进措施：公司内部人员素质的提升，加强对质量方面认识；加强员工对质量、职业健康方针、目标、指标的了解。经查，已实施。</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国家/地方抽查、顾客满意、相关方投诉处理</w:t>
            </w:r>
          </w:p>
        </w:tc>
        <w:tc>
          <w:tcPr>
            <w:tcW w:w="960" w:type="dxa"/>
            <w:vAlign w:val="top"/>
          </w:tcPr>
          <w:p>
            <w:pPr>
              <w:rPr>
                <w:rFonts w:hint="eastAsia" w:asciiTheme="minorEastAsia" w:hAnsiTheme="minorEastAsia" w:eastAsiaTheme="minorEastAsia" w:cstheme="minorEastAsia"/>
                <w:color w:val="000000"/>
                <w:kern w:val="2"/>
                <w:sz w:val="21"/>
                <w:szCs w:val="21"/>
                <w:lang w:val="en-US" w:eastAsia="zh-CN" w:bidi="ar-SA"/>
              </w:rPr>
            </w:pPr>
          </w:p>
        </w:tc>
        <w:tc>
          <w:tcPr>
            <w:tcW w:w="10948" w:type="dxa"/>
            <w:vAlign w:val="top"/>
          </w:tcPr>
          <w:p>
            <w:pPr>
              <w:ind w:firstLine="420" w:firstLineChars="200"/>
              <w:rPr>
                <w:rFonts w:ascii="宋体" w:hAnsi="宋体" w:cs="宋体"/>
                <w:sz w:val="21"/>
                <w:szCs w:val="21"/>
              </w:rPr>
            </w:pPr>
            <w:r>
              <w:rPr>
                <w:rFonts w:hint="eastAsia" w:ascii="宋体" w:hAnsi="宋体" w:cs="宋体"/>
                <w:sz w:val="21"/>
                <w:szCs w:val="21"/>
              </w:rPr>
              <w:t>自公司成立以来，未受到上级主管部门有关质量的行政处罚。未发生相关方的投诉。</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暂时没有国家/地方抽查情况。</w:t>
            </w:r>
          </w:p>
        </w:tc>
        <w:tc>
          <w:tcPr>
            <w:tcW w:w="641"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验证资质</w:t>
            </w:r>
          </w:p>
        </w:tc>
        <w:tc>
          <w:tcPr>
            <w:tcW w:w="960" w:type="dxa"/>
            <w:vAlign w:val="top"/>
          </w:tcPr>
          <w:p>
            <w:pPr>
              <w:rPr>
                <w:rFonts w:hint="eastAsia" w:asciiTheme="minorEastAsia" w:hAnsiTheme="minorEastAsia" w:eastAsiaTheme="minorEastAsia" w:cstheme="minorEastAsia"/>
                <w:color w:val="000000"/>
                <w:kern w:val="2"/>
                <w:sz w:val="21"/>
                <w:szCs w:val="21"/>
                <w:lang w:val="en-US" w:eastAsia="zh-CN" w:bidi="ar-SA"/>
              </w:rPr>
            </w:pPr>
          </w:p>
        </w:tc>
        <w:tc>
          <w:tcPr>
            <w:tcW w:w="10948" w:type="dxa"/>
            <w:vAlign w:val="top"/>
          </w:tcPr>
          <w:p>
            <w:pPr>
              <w:rPr>
                <w:rFonts w:hint="eastAsia" w:ascii="宋体" w:hAnsi="宋体" w:eastAsia="宋体" w:cs="宋体"/>
                <w:kern w:val="2"/>
                <w:sz w:val="21"/>
                <w:szCs w:val="21"/>
                <w:lang w:val="en-US" w:eastAsia="zh-CN" w:bidi="ar-SA"/>
              </w:rPr>
            </w:pPr>
            <w:r>
              <w:rPr>
                <w:rFonts w:hint="eastAsia" w:ascii="宋体" w:hAnsi="宋体" w:cs="宋体"/>
                <w:sz w:val="21"/>
                <w:szCs w:val="21"/>
              </w:rPr>
              <w:t>提供了组织营业执照</w:t>
            </w:r>
            <w:r>
              <w:rPr>
                <w:rFonts w:hint="eastAsia" w:ascii="宋体" w:hAnsi="宋体" w:cs="宋体"/>
                <w:sz w:val="21"/>
                <w:szCs w:val="21"/>
                <w:lang w:eastAsia="zh-CN"/>
              </w:rPr>
              <w:t>，</w:t>
            </w:r>
            <w:r>
              <w:rPr>
                <w:rFonts w:hint="eastAsia" w:ascii="宋体" w:hAnsi="宋体" w:cs="宋体"/>
                <w:sz w:val="21"/>
                <w:szCs w:val="21"/>
              </w:rPr>
              <w:t>有效。见附件。</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pStyle w:val="2"/>
              <w:rPr>
                <w:rFonts w:hint="default"/>
                <w:lang w:val="en-US" w:eastAsia="zh-CN"/>
              </w:rPr>
            </w:pPr>
            <w:r>
              <w:rPr>
                <w:rFonts w:hint="eastAsia" w:cs="Times New Roman"/>
                <w:bCs/>
                <w:color w:val="auto"/>
                <w:spacing w:val="10"/>
                <w:kern w:val="2"/>
                <w:sz w:val="18"/>
                <w:szCs w:val="18"/>
                <w:lang w:val="en-US" w:eastAsia="zh-CN" w:bidi="ar-SA"/>
              </w:rPr>
              <w:t>8.3条款不适用确认</w:t>
            </w:r>
          </w:p>
          <w:p>
            <w:pPr>
              <w:rPr>
                <w:rFonts w:hint="eastAsia" w:ascii="Times New Roman" w:hAnsi="Times New Roman" w:eastAsia="宋体" w:cs="Times New Roman"/>
                <w:kern w:val="2"/>
                <w:sz w:val="21"/>
                <w:szCs w:val="21"/>
                <w:lang w:val="en-US" w:eastAsia="zh-CN" w:bidi="ar-SA"/>
              </w:rPr>
            </w:pP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8.3</w:t>
            </w:r>
          </w:p>
        </w:tc>
        <w:tc>
          <w:tcPr>
            <w:tcW w:w="10948" w:type="dxa"/>
            <w:vAlign w:val="center"/>
          </w:tcPr>
          <w:p>
            <w:pP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经确认，产品和服务依据国家标准、行业标准、客户要求进行生产、</w:t>
            </w:r>
            <w:r>
              <w:rPr>
                <w:rFonts w:hint="eastAsia" w:ascii="Times New Roman" w:hAnsi="Times New Roman" w:eastAsia="宋体" w:cs="Times New Roman"/>
                <w:sz w:val="21"/>
                <w:szCs w:val="21"/>
                <w:lang w:val="en-US" w:eastAsia="zh-CN"/>
              </w:rPr>
              <w:t>维修</w:t>
            </w:r>
            <w:r>
              <w:rPr>
                <w:rFonts w:hint="default" w:ascii="Times New Roman" w:hAnsi="Times New Roman" w:eastAsia="宋体" w:cs="Times New Roman"/>
                <w:sz w:val="21"/>
                <w:szCs w:val="21"/>
              </w:rPr>
              <w:t>，目前工艺流程简单成熟、设备、人员等均为变更，无设计开发要求，故不适用8.3条款，不影响组织确保其产品和服务合格的能力或责任，对增强顾客满意也不会产生影响。</w:t>
            </w:r>
          </w:p>
        </w:tc>
        <w:tc>
          <w:tcPr>
            <w:tcW w:w="641"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pPr>
        <w:pStyle w:val="4"/>
        <w:rPr>
          <w:rFonts w:hint="eastAsia" w:asciiTheme="minorEastAsia" w:hAnsiTheme="minorEastAsia" w:eastAsiaTheme="minorEastAsia" w:cstheme="minor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3073" o:spid="_x0000_s3073"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066EE"/>
    <w:multiLevelType w:val="singleLevel"/>
    <w:tmpl w:val="934066EE"/>
    <w:lvl w:ilvl="0" w:tentative="0">
      <w:start w:val="1"/>
      <w:numFmt w:val="decimal"/>
      <w:suff w:val="nothing"/>
      <w:lvlText w:val="%1、"/>
      <w:lvlJc w:val="left"/>
    </w:lvl>
  </w:abstractNum>
  <w:abstractNum w:abstractNumId="1">
    <w:nsid w:val="A56291B5"/>
    <w:multiLevelType w:val="singleLevel"/>
    <w:tmpl w:val="A56291B5"/>
    <w:lvl w:ilvl="0" w:tentative="0">
      <w:start w:val="2"/>
      <w:numFmt w:val="chineseCounting"/>
      <w:suff w:val="nothing"/>
      <w:lvlText w:val="%1、"/>
      <w:lvlJc w:val="left"/>
      <w:rPr>
        <w:rFonts w:hint="eastAsia"/>
      </w:rPr>
    </w:lvl>
  </w:abstractNum>
  <w:abstractNum w:abstractNumId="2">
    <w:nsid w:val="B4B862B6"/>
    <w:multiLevelType w:val="singleLevel"/>
    <w:tmpl w:val="B4B862B6"/>
    <w:lvl w:ilvl="0" w:tentative="0">
      <w:start w:val="1"/>
      <w:numFmt w:val="decimal"/>
      <w:suff w:val="space"/>
      <w:lvlText w:val="%1、"/>
      <w:lvlJc w:val="left"/>
    </w:lvl>
  </w:abstractNum>
  <w:abstractNum w:abstractNumId="3">
    <w:nsid w:val="42E97810"/>
    <w:multiLevelType w:val="singleLevel"/>
    <w:tmpl w:val="42E97810"/>
    <w:lvl w:ilvl="0" w:tentative="0">
      <w:start w:val="2"/>
      <w:numFmt w:val="decimal"/>
      <w:suff w:val="nothing"/>
      <w:lvlText w:val="%1）"/>
      <w:lvlJc w:val="left"/>
    </w:lvl>
  </w:abstractNum>
  <w:abstractNum w:abstractNumId="4">
    <w:nsid w:val="6C912E90"/>
    <w:multiLevelType w:val="singleLevel"/>
    <w:tmpl w:val="6C912E90"/>
    <w:lvl w:ilvl="0" w:tentative="0">
      <w:start w:val="8"/>
      <w:numFmt w:val="decimal"/>
      <w:suff w:val="space"/>
      <w:lvlText w:val="%1、"/>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B30D4"/>
    <w:rsid w:val="00136FE5"/>
    <w:rsid w:val="001A3DF7"/>
    <w:rsid w:val="002201E8"/>
    <w:rsid w:val="004E3B61"/>
    <w:rsid w:val="00696D84"/>
    <w:rsid w:val="00783ABA"/>
    <w:rsid w:val="007A17BA"/>
    <w:rsid w:val="00867C03"/>
    <w:rsid w:val="0097521F"/>
    <w:rsid w:val="00BD489E"/>
    <w:rsid w:val="00CB53CE"/>
    <w:rsid w:val="00D3647F"/>
    <w:rsid w:val="00D60B15"/>
    <w:rsid w:val="00D65543"/>
    <w:rsid w:val="00D66586"/>
    <w:rsid w:val="00DB30D4"/>
    <w:rsid w:val="00F55CB9"/>
    <w:rsid w:val="00F7458E"/>
    <w:rsid w:val="00FC7707"/>
    <w:rsid w:val="017110AC"/>
    <w:rsid w:val="01717468"/>
    <w:rsid w:val="01BB743A"/>
    <w:rsid w:val="02835C1F"/>
    <w:rsid w:val="028D0165"/>
    <w:rsid w:val="030D189B"/>
    <w:rsid w:val="030E29E0"/>
    <w:rsid w:val="031F0B54"/>
    <w:rsid w:val="034E3700"/>
    <w:rsid w:val="03524DCC"/>
    <w:rsid w:val="036D0886"/>
    <w:rsid w:val="03BB71F1"/>
    <w:rsid w:val="03E2562C"/>
    <w:rsid w:val="03E54F61"/>
    <w:rsid w:val="03F7043A"/>
    <w:rsid w:val="0475072C"/>
    <w:rsid w:val="04B673E1"/>
    <w:rsid w:val="053523FB"/>
    <w:rsid w:val="055E08A9"/>
    <w:rsid w:val="06647056"/>
    <w:rsid w:val="06E81937"/>
    <w:rsid w:val="06FA4131"/>
    <w:rsid w:val="071C7B75"/>
    <w:rsid w:val="07855E66"/>
    <w:rsid w:val="07AD5276"/>
    <w:rsid w:val="08102DB8"/>
    <w:rsid w:val="083A44F7"/>
    <w:rsid w:val="085B74AA"/>
    <w:rsid w:val="08C142F4"/>
    <w:rsid w:val="091720DC"/>
    <w:rsid w:val="096D2735"/>
    <w:rsid w:val="09852309"/>
    <w:rsid w:val="09CF72B9"/>
    <w:rsid w:val="0A277020"/>
    <w:rsid w:val="0A9C3621"/>
    <w:rsid w:val="0ADA7CAD"/>
    <w:rsid w:val="0AE333B8"/>
    <w:rsid w:val="0AE369F7"/>
    <w:rsid w:val="0AFD77BF"/>
    <w:rsid w:val="0B292307"/>
    <w:rsid w:val="0B8C3F9D"/>
    <w:rsid w:val="0D031135"/>
    <w:rsid w:val="0D2B7B38"/>
    <w:rsid w:val="0D9636F7"/>
    <w:rsid w:val="0E0058FA"/>
    <w:rsid w:val="0EBF5929"/>
    <w:rsid w:val="0EC53FFC"/>
    <w:rsid w:val="0EDC2F87"/>
    <w:rsid w:val="0EF46700"/>
    <w:rsid w:val="0F2C1E16"/>
    <w:rsid w:val="0F5F1ECA"/>
    <w:rsid w:val="0F636B32"/>
    <w:rsid w:val="0F6B7E9F"/>
    <w:rsid w:val="0F8A02CD"/>
    <w:rsid w:val="0F8F1B9A"/>
    <w:rsid w:val="0FF50092"/>
    <w:rsid w:val="103E5B61"/>
    <w:rsid w:val="10824816"/>
    <w:rsid w:val="10E36F69"/>
    <w:rsid w:val="11215E10"/>
    <w:rsid w:val="11D17C18"/>
    <w:rsid w:val="12312277"/>
    <w:rsid w:val="125B2C8B"/>
    <w:rsid w:val="12EC3281"/>
    <w:rsid w:val="13D21BF4"/>
    <w:rsid w:val="143B4178"/>
    <w:rsid w:val="148E7A3C"/>
    <w:rsid w:val="14B703D3"/>
    <w:rsid w:val="152B1A99"/>
    <w:rsid w:val="157610B4"/>
    <w:rsid w:val="15C36D2A"/>
    <w:rsid w:val="15CA6618"/>
    <w:rsid w:val="15E835CC"/>
    <w:rsid w:val="15EA7E2C"/>
    <w:rsid w:val="15FD1053"/>
    <w:rsid w:val="162E378A"/>
    <w:rsid w:val="16796539"/>
    <w:rsid w:val="17335A88"/>
    <w:rsid w:val="173D6E6E"/>
    <w:rsid w:val="17797AF3"/>
    <w:rsid w:val="178C56FA"/>
    <w:rsid w:val="179F3DFA"/>
    <w:rsid w:val="18195353"/>
    <w:rsid w:val="18295067"/>
    <w:rsid w:val="18424F8F"/>
    <w:rsid w:val="18595E19"/>
    <w:rsid w:val="185A009E"/>
    <w:rsid w:val="19A42A77"/>
    <w:rsid w:val="19D61132"/>
    <w:rsid w:val="19EB49D7"/>
    <w:rsid w:val="1AB23145"/>
    <w:rsid w:val="1B4D322E"/>
    <w:rsid w:val="1B6071F4"/>
    <w:rsid w:val="1C010DD7"/>
    <w:rsid w:val="1C2F3D65"/>
    <w:rsid w:val="1C5F645F"/>
    <w:rsid w:val="1D330A95"/>
    <w:rsid w:val="1D501D6D"/>
    <w:rsid w:val="1D7F04EE"/>
    <w:rsid w:val="1D97356D"/>
    <w:rsid w:val="1E09039F"/>
    <w:rsid w:val="1E3175C6"/>
    <w:rsid w:val="1E743FF5"/>
    <w:rsid w:val="1EA56059"/>
    <w:rsid w:val="1EBD4965"/>
    <w:rsid w:val="1EEB7FCB"/>
    <w:rsid w:val="1F693526"/>
    <w:rsid w:val="1FA20798"/>
    <w:rsid w:val="1FD84C15"/>
    <w:rsid w:val="20600E0E"/>
    <w:rsid w:val="207B21B0"/>
    <w:rsid w:val="20B121BA"/>
    <w:rsid w:val="21002897"/>
    <w:rsid w:val="21357854"/>
    <w:rsid w:val="21403474"/>
    <w:rsid w:val="2200589F"/>
    <w:rsid w:val="22D2631B"/>
    <w:rsid w:val="23123691"/>
    <w:rsid w:val="23940B13"/>
    <w:rsid w:val="23993023"/>
    <w:rsid w:val="23CA40F4"/>
    <w:rsid w:val="23D16E2D"/>
    <w:rsid w:val="242F5E17"/>
    <w:rsid w:val="246105BE"/>
    <w:rsid w:val="247C5406"/>
    <w:rsid w:val="247F0FA5"/>
    <w:rsid w:val="24F76D29"/>
    <w:rsid w:val="26443A28"/>
    <w:rsid w:val="26765A80"/>
    <w:rsid w:val="26FC57DD"/>
    <w:rsid w:val="270B7127"/>
    <w:rsid w:val="270D6F93"/>
    <w:rsid w:val="27463EF5"/>
    <w:rsid w:val="27776C65"/>
    <w:rsid w:val="27982DFF"/>
    <w:rsid w:val="27F16194"/>
    <w:rsid w:val="28FB532F"/>
    <w:rsid w:val="29000072"/>
    <w:rsid w:val="2909154F"/>
    <w:rsid w:val="29694551"/>
    <w:rsid w:val="2A9F1CF6"/>
    <w:rsid w:val="2AB42945"/>
    <w:rsid w:val="2B012047"/>
    <w:rsid w:val="2B744AE2"/>
    <w:rsid w:val="2B864132"/>
    <w:rsid w:val="2BB5284E"/>
    <w:rsid w:val="2BD96A55"/>
    <w:rsid w:val="2BF316E1"/>
    <w:rsid w:val="2C055FD1"/>
    <w:rsid w:val="2C30742B"/>
    <w:rsid w:val="2C4C4BAE"/>
    <w:rsid w:val="2C5142D1"/>
    <w:rsid w:val="2C8A4118"/>
    <w:rsid w:val="2CB32C92"/>
    <w:rsid w:val="2CB800E6"/>
    <w:rsid w:val="2CEB65C7"/>
    <w:rsid w:val="2CF2446B"/>
    <w:rsid w:val="2D362BB3"/>
    <w:rsid w:val="2D4E5394"/>
    <w:rsid w:val="2D767E91"/>
    <w:rsid w:val="2D881A5A"/>
    <w:rsid w:val="2D903C68"/>
    <w:rsid w:val="2E530A62"/>
    <w:rsid w:val="2E9E6E6A"/>
    <w:rsid w:val="2F115E07"/>
    <w:rsid w:val="30191A13"/>
    <w:rsid w:val="30A87C9D"/>
    <w:rsid w:val="30AF3A3A"/>
    <w:rsid w:val="318E284E"/>
    <w:rsid w:val="31A25971"/>
    <w:rsid w:val="31BB288D"/>
    <w:rsid w:val="31D12AD3"/>
    <w:rsid w:val="31E036FE"/>
    <w:rsid w:val="31E12789"/>
    <w:rsid w:val="31E143DA"/>
    <w:rsid w:val="321B66C8"/>
    <w:rsid w:val="323E6597"/>
    <w:rsid w:val="33276719"/>
    <w:rsid w:val="33880B2E"/>
    <w:rsid w:val="33991A7C"/>
    <w:rsid w:val="340D4455"/>
    <w:rsid w:val="34A952BB"/>
    <w:rsid w:val="352549A2"/>
    <w:rsid w:val="360C2DD2"/>
    <w:rsid w:val="360E5A29"/>
    <w:rsid w:val="362E34E9"/>
    <w:rsid w:val="36EE2848"/>
    <w:rsid w:val="36F51D7F"/>
    <w:rsid w:val="37A03B1B"/>
    <w:rsid w:val="37C638AE"/>
    <w:rsid w:val="37D23C52"/>
    <w:rsid w:val="381B5EC9"/>
    <w:rsid w:val="382946AB"/>
    <w:rsid w:val="386C3A8C"/>
    <w:rsid w:val="38DA1AD5"/>
    <w:rsid w:val="390D65C4"/>
    <w:rsid w:val="391C6424"/>
    <w:rsid w:val="3960381C"/>
    <w:rsid w:val="39613C97"/>
    <w:rsid w:val="3A43125A"/>
    <w:rsid w:val="3A477156"/>
    <w:rsid w:val="3A5636B9"/>
    <w:rsid w:val="3A655866"/>
    <w:rsid w:val="3ABD7E28"/>
    <w:rsid w:val="3AE956A3"/>
    <w:rsid w:val="3B4C001A"/>
    <w:rsid w:val="3B6726B5"/>
    <w:rsid w:val="3BBA3F2B"/>
    <w:rsid w:val="3C0B2020"/>
    <w:rsid w:val="3C1E5639"/>
    <w:rsid w:val="3C4B59F9"/>
    <w:rsid w:val="3C870753"/>
    <w:rsid w:val="3CE60966"/>
    <w:rsid w:val="3CFD3DFD"/>
    <w:rsid w:val="3D115F4E"/>
    <w:rsid w:val="3D2B1156"/>
    <w:rsid w:val="3DB401B7"/>
    <w:rsid w:val="3DD02247"/>
    <w:rsid w:val="3E5537A6"/>
    <w:rsid w:val="3E9F0D01"/>
    <w:rsid w:val="3EA84D45"/>
    <w:rsid w:val="3ECD43E5"/>
    <w:rsid w:val="3F0D2C5B"/>
    <w:rsid w:val="3F111C9C"/>
    <w:rsid w:val="3F264503"/>
    <w:rsid w:val="3F455E08"/>
    <w:rsid w:val="40283286"/>
    <w:rsid w:val="4046386E"/>
    <w:rsid w:val="40463A74"/>
    <w:rsid w:val="405625D7"/>
    <w:rsid w:val="40571378"/>
    <w:rsid w:val="40632DF7"/>
    <w:rsid w:val="40D63001"/>
    <w:rsid w:val="412E5146"/>
    <w:rsid w:val="413A08C9"/>
    <w:rsid w:val="41430EA6"/>
    <w:rsid w:val="41541C5B"/>
    <w:rsid w:val="42102641"/>
    <w:rsid w:val="422F35E4"/>
    <w:rsid w:val="42720C89"/>
    <w:rsid w:val="42984525"/>
    <w:rsid w:val="42E63C9B"/>
    <w:rsid w:val="433237F0"/>
    <w:rsid w:val="435016B3"/>
    <w:rsid w:val="436301A9"/>
    <w:rsid w:val="436B250F"/>
    <w:rsid w:val="437707A6"/>
    <w:rsid w:val="438271DC"/>
    <w:rsid w:val="438A01C1"/>
    <w:rsid w:val="43DA6759"/>
    <w:rsid w:val="44595DE6"/>
    <w:rsid w:val="449923A5"/>
    <w:rsid w:val="44D2581E"/>
    <w:rsid w:val="44ED082C"/>
    <w:rsid w:val="458456D8"/>
    <w:rsid w:val="45BA4424"/>
    <w:rsid w:val="45CB50DA"/>
    <w:rsid w:val="462D585D"/>
    <w:rsid w:val="464C672D"/>
    <w:rsid w:val="4759463D"/>
    <w:rsid w:val="48071AF3"/>
    <w:rsid w:val="48225851"/>
    <w:rsid w:val="483D7B6D"/>
    <w:rsid w:val="48E82904"/>
    <w:rsid w:val="490D1936"/>
    <w:rsid w:val="49A84388"/>
    <w:rsid w:val="49B12218"/>
    <w:rsid w:val="4A09129C"/>
    <w:rsid w:val="4A5E77A7"/>
    <w:rsid w:val="4A8B7338"/>
    <w:rsid w:val="4A95483B"/>
    <w:rsid w:val="4AF536CE"/>
    <w:rsid w:val="4B7224E4"/>
    <w:rsid w:val="4BAF6C2C"/>
    <w:rsid w:val="4BB57532"/>
    <w:rsid w:val="4BC842D4"/>
    <w:rsid w:val="4BD8050F"/>
    <w:rsid w:val="4C95437A"/>
    <w:rsid w:val="4D154FEF"/>
    <w:rsid w:val="4D591AE9"/>
    <w:rsid w:val="4D801DF6"/>
    <w:rsid w:val="4DE62515"/>
    <w:rsid w:val="4F0312EB"/>
    <w:rsid w:val="4F1A14B3"/>
    <w:rsid w:val="4F3A05F1"/>
    <w:rsid w:val="4F58283F"/>
    <w:rsid w:val="4F635416"/>
    <w:rsid w:val="4FB11456"/>
    <w:rsid w:val="50141F72"/>
    <w:rsid w:val="5037583D"/>
    <w:rsid w:val="505A5EC1"/>
    <w:rsid w:val="50636392"/>
    <w:rsid w:val="50876819"/>
    <w:rsid w:val="50A2056E"/>
    <w:rsid w:val="51214025"/>
    <w:rsid w:val="518E55E7"/>
    <w:rsid w:val="51A3230E"/>
    <w:rsid w:val="52B94B08"/>
    <w:rsid w:val="53D71352"/>
    <w:rsid w:val="54006935"/>
    <w:rsid w:val="544A5780"/>
    <w:rsid w:val="547F4300"/>
    <w:rsid w:val="548E11F3"/>
    <w:rsid w:val="55234476"/>
    <w:rsid w:val="55DA4DD2"/>
    <w:rsid w:val="55DC190C"/>
    <w:rsid w:val="56313575"/>
    <w:rsid w:val="56A46EF1"/>
    <w:rsid w:val="56A52DB0"/>
    <w:rsid w:val="56A9660A"/>
    <w:rsid w:val="56E77779"/>
    <w:rsid w:val="572E40DC"/>
    <w:rsid w:val="575822FC"/>
    <w:rsid w:val="57997B48"/>
    <w:rsid w:val="57BF25C6"/>
    <w:rsid w:val="58274FEA"/>
    <w:rsid w:val="58815AC7"/>
    <w:rsid w:val="588A3B3E"/>
    <w:rsid w:val="58EB0FE8"/>
    <w:rsid w:val="590E3275"/>
    <w:rsid w:val="596759C9"/>
    <w:rsid w:val="5A44431E"/>
    <w:rsid w:val="5AD66119"/>
    <w:rsid w:val="5B0F3E6A"/>
    <w:rsid w:val="5B4F5E05"/>
    <w:rsid w:val="5B970EDC"/>
    <w:rsid w:val="5C9B08BB"/>
    <w:rsid w:val="5C9E25F4"/>
    <w:rsid w:val="5CB577B0"/>
    <w:rsid w:val="5CD954C1"/>
    <w:rsid w:val="5E04753A"/>
    <w:rsid w:val="5E6D4DEB"/>
    <w:rsid w:val="5E6E6CF0"/>
    <w:rsid w:val="5EC2299D"/>
    <w:rsid w:val="5EDA74CC"/>
    <w:rsid w:val="5F113A56"/>
    <w:rsid w:val="5F1C4D07"/>
    <w:rsid w:val="5FA35FC3"/>
    <w:rsid w:val="5FB63F95"/>
    <w:rsid w:val="5FC21F11"/>
    <w:rsid w:val="60213BE2"/>
    <w:rsid w:val="602C44E3"/>
    <w:rsid w:val="605E6FA8"/>
    <w:rsid w:val="6063693F"/>
    <w:rsid w:val="60B654DE"/>
    <w:rsid w:val="61610003"/>
    <w:rsid w:val="61B36F1F"/>
    <w:rsid w:val="623F01FE"/>
    <w:rsid w:val="626A294F"/>
    <w:rsid w:val="626C19F5"/>
    <w:rsid w:val="63845FB1"/>
    <w:rsid w:val="63CD70B1"/>
    <w:rsid w:val="63E72C29"/>
    <w:rsid w:val="64574687"/>
    <w:rsid w:val="64663834"/>
    <w:rsid w:val="648B5B8A"/>
    <w:rsid w:val="64A131F3"/>
    <w:rsid w:val="64E67206"/>
    <w:rsid w:val="64F30F63"/>
    <w:rsid w:val="6542793B"/>
    <w:rsid w:val="65702AD3"/>
    <w:rsid w:val="65C14FB2"/>
    <w:rsid w:val="65D0594C"/>
    <w:rsid w:val="663C029D"/>
    <w:rsid w:val="666C6253"/>
    <w:rsid w:val="66831BD7"/>
    <w:rsid w:val="668F1314"/>
    <w:rsid w:val="669D569B"/>
    <w:rsid w:val="66C0012E"/>
    <w:rsid w:val="66E30B6B"/>
    <w:rsid w:val="675B5A39"/>
    <w:rsid w:val="67BB1C7A"/>
    <w:rsid w:val="67D10A6D"/>
    <w:rsid w:val="682C6408"/>
    <w:rsid w:val="685B5D2B"/>
    <w:rsid w:val="685D6D0C"/>
    <w:rsid w:val="68F10DFE"/>
    <w:rsid w:val="69C75BA2"/>
    <w:rsid w:val="6A450162"/>
    <w:rsid w:val="6A6E7B8D"/>
    <w:rsid w:val="6A731E8C"/>
    <w:rsid w:val="6A9E582F"/>
    <w:rsid w:val="6AAE1862"/>
    <w:rsid w:val="6B07653B"/>
    <w:rsid w:val="6B576568"/>
    <w:rsid w:val="6B6759FD"/>
    <w:rsid w:val="6BA33798"/>
    <w:rsid w:val="6BD602C3"/>
    <w:rsid w:val="6C2D776B"/>
    <w:rsid w:val="6C6C7405"/>
    <w:rsid w:val="6C721A73"/>
    <w:rsid w:val="6C93542C"/>
    <w:rsid w:val="6CDC68B5"/>
    <w:rsid w:val="6D165D54"/>
    <w:rsid w:val="6D846153"/>
    <w:rsid w:val="6DF30F3B"/>
    <w:rsid w:val="6E813FF1"/>
    <w:rsid w:val="6EAD005F"/>
    <w:rsid w:val="6EF65117"/>
    <w:rsid w:val="6F85158F"/>
    <w:rsid w:val="6FB47F10"/>
    <w:rsid w:val="6FD85512"/>
    <w:rsid w:val="6FF05A53"/>
    <w:rsid w:val="7001065A"/>
    <w:rsid w:val="701F32F3"/>
    <w:rsid w:val="70265D49"/>
    <w:rsid w:val="707A5975"/>
    <w:rsid w:val="70B27DCD"/>
    <w:rsid w:val="70CC7EDD"/>
    <w:rsid w:val="70DD295E"/>
    <w:rsid w:val="70E52F79"/>
    <w:rsid w:val="71C7432C"/>
    <w:rsid w:val="72266D0D"/>
    <w:rsid w:val="726E21D2"/>
    <w:rsid w:val="727D2F76"/>
    <w:rsid w:val="72E61A87"/>
    <w:rsid w:val="737D5627"/>
    <w:rsid w:val="74087A84"/>
    <w:rsid w:val="74436B18"/>
    <w:rsid w:val="746923CA"/>
    <w:rsid w:val="747344D1"/>
    <w:rsid w:val="752E2A90"/>
    <w:rsid w:val="7571408B"/>
    <w:rsid w:val="75A46083"/>
    <w:rsid w:val="76344D10"/>
    <w:rsid w:val="766D32E3"/>
    <w:rsid w:val="76884205"/>
    <w:rsid w:val="768917B9"/>
    <w:rsid w:val="76DD4120"/>
    <w:rsid w:val="7729632E"/>
    <w:rsid w:val="772F21F1"/>
    <w:rsid w:val="778C7344"/>
    <w:rsid w:val="77CF4D0B"/>
    <w:rsid w:val="78D812B7"/>
    <w:rsid w:val="79473AEA"/>
    <w:rsid w:val="79AF6278"/>
    <w:rsid w:val="7A407839"/>
    <w:rsid w:val="7ABC39BA"/>
    <w:rsid w:val="7AE912A2"/>
    <w:rsid w:val="7B19200F"/>
    <w:rsid w:val="7B3F4499"/>
    <w:rsid w:val="7BAE6E46"/>
    <w:rsid w:val="7C600F83"/>
    <w:rsid w:val="7C710454"/>
    <w:rsid w:val="7CC1623E"/>
    <w:rsid w:val="7D2108F8"/>
    <w:rsid w:val="7D364932"/>
    <w:rsid w:val="7D964C0E"/>
    <w:rsid w:val="7E8A0622"/>
    <w:rsid w:val="7EC13F12"/>
    <w:rsid w:val="7ED00E52"/>
    <w:rsid w:val="7F63485F"/>
    <w:rsid w:val="7F801045"/>
    <w:rsid w:val="7F9B18E4"/>
    <w:rsid w:val="7FA13CB3"/>
    <w:rsid w:val="7FC64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276</Words>
  <Characters>1574</Characters>
  <Lines>13</Lines>
  <Paragraphs>3</Paragraphs>
  <TotalTime>3</TotalTime>
  <ScaleCrop>false</ScaleCrop>
  <LinksUpToDate>false</LinksUpToDate>
  <CharactersWithSpaces>1847</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2020-04-08T00:29:43Z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