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0166-2020-2023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徐州徐工传动科技有限公司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2023年09月26日 上午至2023年09月26日 下午 (共1.0天)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