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山东中恒景新碳纤维科技发展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