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43-2022-EC 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鹤达石油化工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5395572862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鹤达石油化工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羊区敬业路218号20栋4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青羊区敬业路218号20栋4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石油化工工程总承包；化工专用设备（需资质许可除外）设计、制造、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化工专用设备（需资质许可除外）设计、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鹤达石油化工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羊区敬业路218号20栋4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生产地：四川省广汉市珠海路二段/经营地：成都市青羊区敬业路218号20栋4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石油化工工程总承包；化工专用设备（需资质许可除外）设计、制造、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化工专用设备（需资质许可除外）设计、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