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535"/>
        <w:gridCol w:w="365"/>
        <w:gridCol w:w="675"/>
        <w:gridCol w:w="519"/>
        <w:gridCol w:w="992"/>
        <w:gridCol w:w="142"/>
        <w:gridCol w:w="1559"/>
        <w:gridCol w:w="567"/>
        <w:gridCol w:w="1284"/>
        <w:gridCol w:w="559"/>
        <w:gridCol w:w="850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西安硕隆计量检测有限公司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0095-2020-QEO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孟宏涛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13572226568</w:t>
            </w:r>
            <w:bookmarkEnd w:id="6"/>
          </w:p>
        </w:tc>
        <w:tc>
          <w:tcPr>
            <w:tcW w:w="55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5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559" w:type="dxa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103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Q：智能设备、工业设备、机电产品、电子产品、仪器仪表的计量检测、研发、销售、维修及技术服务；计量检测信息咨询服务；产业计量、环保节能技术服务。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E：智能设备、工业设备、机电产品、电子产品、仪器仪表的计量检测、研发、销售、维修及技术服务；计量检测信息咨询服务；产业计量、环保节能技术服务及相关环境管理活动</w:t>
            </w:r>
          </w:p>
          <w:p>
            <w:r>
              <w:rPr>
                <w:sz w:val="21"/>
                <w:szCs w:val="21"/>
              </w:rPr>
              <w:t>O：智能设备、工业设备、机电产品、电子产品、仪器仪表的计量检测、研发、销售、维修及技术服务；计量检测信息咨询服务；产业计量、环保节能技术服务及相关职业健康安全管理活动</w:t>
            </w:r>
            <w:bookmarkEnd w:id="10"/>
          </w:p>
        </w:tc>
        <w:tc>
          <w:tcPr>
            <w:tcW w:w="559" w:type="dxa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left"/>
            </w:pPr>
            <w:bookmarkStart w:id="11" w:name="专业代码"/>
            <w:r>
              <w:t>Q：29.12.00;34.02.00;34.05.00;34.06.00</w:t>
            </w:r>
          </w:p>
          <w:p>
            <w:pPr>
              <w:jc w:val="left"/>
            </w:pPr>
            <w:r>
              <w:t>E：29.12.00;34.02.00;34.05.00;34.06.00</w:t>
            </w:r>
          </w:p>
          <w:p>
            <w:pPr>
              <w:jc w:val="left"/>
            </w:pPr>
            <w:r>
              <w:t>O：29.12.00;34.02.00;34.05.00;34.06.00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O：ISO 45001：2018</w:t>
            </w:r>
            <w:bookmarkEnd w:id="12"/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2020年03月28日 上午至2020年03月29日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55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55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Q:29.12.00,34.02.00,34.05.00,34.06.00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E:29.12.00,34.02.00,34.05.00,34.06.00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O:29.12.00,34.02.00,34.05.00,34.06.00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1370920777515389253253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5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ISC[S]0278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0226" w:type="dxa"/>
            <w:gridSpan w:val="13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-136525</wp:posOffset>
                  </wp:positionH>
                  <wp:positionV relativeFrom="paragraph">
                    <wp:posOffset>-675005</wp:posOffset>
                  </wp:positionV>
                  <wp:extent cx="6776720" cy="9392920"/>
                  <wp:effectExtent l="0" t="0" r="5080" b="5080"/>
                  <wp:wrapNone/>
                  <wp:docPr id="3" name="图片 3" descr="7b1cc4cf35d65709a6cde89953cf7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b1cc4cf35d65709a6cde89953cf75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6720" cy="939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71755</wp:posOffset>
                  </wp:positionV>
                  <wp:extent cx="313690" cy="248285"/>
                  <wp:effectExtent l="0" t="0" r="3810" b="57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李永忠</w:t>
            </w:r>
          </w:p>
        </w:tc>
        <w:tc>
          <w:tcPr>
            <w:tcW w:w="128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38" w:type="dxa"/>
            <w:gridSpan w:val="3"/>
            <w:vMerge w:val="restart"/>
            <w:vAlign w:val="center"/>
          </w:tcPr>
          <w:p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-272415</wp:posOffset>
                  </wp:positionV>
                  <wp:extent cx="613410" cy="1459230"/>
                  <wp:effectExtent l="0" t="0" r="1270" b="8890"/>
                  <wp:wrapNone/>
                  <wp:docPr id="26" name="图片 26" descr="a02a5b3ea742192f1f285d59f5b55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a02a5b3ea742192f1f285d59f5b55c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13410" cy="145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15389252253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38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2020.3.28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2020.3.28</w:t>
            </w:r>
          </w:p>
        </w:tc>
        <w:tc>
          <w:tcPr>
            <w:tcW w:w="1284" w:type="dxa"/>
            <w:vAlign w:val="center"/>
          </w:tcPr>
          <w:p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38" w:type="dxa"/>
            <w:gridSpan w:val="3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2020.3.28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20</w:t>
            </w: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28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8:30-12:00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13:30-18:00</w:t>
            </w:r>
          </w:p>
        </w:tc>
        <w:tc>
          <w:tcPr>
            <w:tcW w:w="6665" w:type="dxa"/>
            <w:vMerge w:val="restart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1) 首次会议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2) 方针的制定与贯彻情况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3) 环境因素的识别和评价程序合理性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4) 危险源的辨识和评价程序合理性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5) 体系覆盖产品及产品生产关键过程、特殊过程的识别和确认情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况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 xml:space="preserve">) 适用的法律和其他要求的获取、识别程序实施情况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 xml:space="preserve">) 组织的目标、指标和管理方案合理性及实施情况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 xml:space="preserve">) 组织法律法规的遵循情况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 xml:space="preserve">) 内审和管理评审的实施情况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 xml:space="preserve">) 管理体系文件审核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）识别二阶段审核的资源配置情况 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）末次会议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20</w:t>
            </w: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29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8:30-12:00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2B362ED"/>
    <w:rsid w:val="18A72E58"/>
    <w:rsid w:val="20947F5A"/>
    <w:rsid w:val="45183F08"/>
    <w:rsid w:val="569554BB"/>
    <w:rsid w:val="5B8669B1"/>
    <w:rsid w:val="5FF34016"/>
    <w:rsid w:val="64B768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LIL</cp:lastModifiedBy>
  <cp:lastPrinted>2019-03-27T03:10:00Z</cp:lastPrinted>
  <dcterms:modified xsi:type="dcterms:W3CDTF">2020-04-10T00:55:59Z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