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0094-2020-Q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四川锐恩智铁电气设备有限责任公司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四川锐恩智铁电气设备有限责任公司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绵阳科创区创新中心2号楼307室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四川省绵阳市高新区普明中街97号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刘凯</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0816-2388919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0816-2388919</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王江丽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郭健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电气化设备、高速铁路牵引供电专用检测与检修设备（工具）、可视化监测设备的设计开发及销售服务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29.10.07;34.05.00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s="宋体"/>
          <w:sz w:val="21"/>
          <w:szCs w:val="21"/>
          <w:lang w:val="en-US" w:eastAsia="zh-CN"/>
        </w:rPr>
        <w:t>行政部、技术部、销售部、采购部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cs="宋体"/>
                <w:sz w:val="21"/>
                <w:szCs w:val="21"/>
              </w:rPr>
              <w:t>电气化设备、高速铁路牵引供电专用检测与检修设备（工具）、可视化监测设备的设计开发及销售服务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cs="宋体"/>
                <w:sz w:val="21"/>
                <w:szCs w:val="21"/>
                <w:lang w:val="en-US" w:eastAsia="zh-CN"/>
              </w:rPr>
              <w:t>行政部、技术部、销售部、采购部</w:t>
            </w:r>
          </w:p>
          <w:p>
            <w:pPr>
              <w:tabs>
                <w:tab w:val="left" w:pos="360"/>
              </w:tabs>
              <w:spacing w:before="156" w:beforeLines="50"/>
              <w:ind w:left="357" w:hanging="357"/>
              <w:rPr>
                <w:rFonts w:hint="eastAsia" w:ascii="宋体" w:eastAsia="宋体"/>
                <w:b w:val="0"/>
                <w:bCs/>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cs="宋体"/>
                <w:sz w:val="21"/>
                <w:szCs w:val="21"/>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rPr>
                <w:rFonts w:hint="eastAsia" w:ascii="宋体" w:hAnsi="宋体" w:cs="宋体"/>
                <w:sz w:val="21"/>
                <w:szCs w:val="21"/>
              </w:rPr>
              <w:t>四川省绵阳市高新区普明中街97号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s="宋体"/>
                <w:sz w:val="21"/>
                <w:szCs w:val="21"/>
              </w:rPr>
              <w:t>四川省绵阳市高新区普明中街97号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ind w:left="210" w:hanging="210" w:hangingChars="100"/>
              <w:jc w:val="left"/>
              <w:rPr>
                <w:rFonts w:hint="eastAsia" w:ascii="宋体" w:hAnsi="宋体" w:cs="宋体"/>
                <w:sz w:val="21"/>
                <w:szCs w:val="21"/>
                <w:lang w:val="en-US" w:eastAsia="zh-CN"/>
              </w:rPr>
            </w:pPr>
            <w:r>
              <w:rPr>
                <w:rFonts w:hint="eastAsia" w:ascii="宋体" w:hAnsi="宋体" w:cs="宋体"/>
                <w:sz w:val="21"/>
                <w:szCs w:val="21"/>
                <w:lang w:val="en-US" w:eastAsia="zh-CN"/>
              </w:rPr>
              <w:t>销售流程：</w:t>
            </w:r>
            <w:r>
              <w:rPr>
                <w:rFonts w:hint="eastAsia" w:ascii="宋体" w:hAnsi="宋体" w:cs="宋体"/>
                <w:sz w:val="21"/>
                <w:szCs w:val="21"/>
              </w:rPr>
              <w:t>确定顾客群体</w:t>
            </w:r>
            <w:r>
              <w:rPr>
                <w:rFonts w:hint="eastAsia" w:ascii="宋体" w:hAnsi="宋体" w:cs="宋体"/>
                <w:sz w:val="21"/>
                <w:szCs w:val="21"/>
                <w:lang w:eastAsia="zh-CN"/>
              </w:rPr>
              <w:t>、</w:t>
            </w:r>
            <w:r>
              <w:rPr>
                <w:rFonts w:hint="eastAsia" w:ascii="宋体" w:hAnsi="宋体" w:cs="宋体"/>
                <w:sz w:val="21"/>
                <w:szCs w:val="21"/>
              </w:rPr>
              <w:t>商务洽谈</w:t>
            </w:r>
            <w:r>
              <w:rPr>
                <w:rFonts w:hint="eastAsia" w:ascii="宋体" w:hAnsi="宋体" w:cs="宋体"/>
                <w:sz w:val="21"/>
                <w:szCs w:val="21"/>
                <w:lang w:eastAsia="zh-CN"/>
              </w:rPr>
              <w:t>、</w:t>
            </w:r>
            <w:r>
              <w:rPr>
                <w:rFonts w:hint="eastAsia" w:ascii="宋体" w:hAnsi="宋体" w:cs="宋体"/>
                <w:sz w:val="21"/>
                <w:szCs w:val="21"/>
              </w:rPr>
              <w:t>签订合同</w:t>
            </w:r>
            <w:r>
              <w:rPr>
                <w:rFonts w:hint="eastAsia" w:ascii="宋体" w:hAnsi="宋体" w:cs="宋体"/>
                <w:sz w:val="21"/>
                <w:szCs w:val="21"/>
                <w:lang w:eastAsia="zh-CN"/>
              </w:rPr>
              <w:t>、</w:t>
            </w:r>
            <w:r>
              <w:rPr>
                <w:rFonts w:hint="eastAsia" w:ascii="宋体" w:hAnsi="宋体" w:cs="宋体"/>
                <w:sz w:val="21"/>
                <w:szCs w:val="21"/>
              </w:rPr>
              <w:t>产品采</w:t>
            </w:r>
            <w:r>
              <w:rPr>
                <w:rFonts w:hint="eastAsia" w:ascii="宋体" w:hAnsi="宋体" w:cs="宋体"/>
                <w:sz w:val="21"/>
                <w:szCs w:val="21"/>
                <w:lang w:val="en-US" w:eastAsia="zh-CN"/>
              </w:rPr>
              <w:t>购、产品交付、售后服务</w:t>
            </w:r>
          </w:p>
          <w:p>
            <w:pPr>
              <w:widowControl/>
              <w:spacing w:line="400" w:lineRule="exact"/>
              <w:ind w:left="210" w:hanging="210" w:hangingChars="100"/>
              <w:jc w:val="left"/>
              <w:rPr>
                <w:rFonts w:ascii="宋体"/>
                <w:color w:val="000000"/>
                <w:sz w:val="20"/>
                <w:szCs w:val="20"/>
              </w:rPr>
            </w:pPr>
            <w:r>
              <w:rPr>
                <w:rFonts w:hint="eastAsia" w:ascii="宋体" w:hAnsi="宋体" w:cs="宋体"/>
                <w:sz w:val="21"/>
                <w:szCs w:val="21"/>
                <w:lang w:val="en-US" w:eastAsia="zh-CN"/>
              </w:rPr>
              <w:t>设计开发流程：市场调查、下达新产品设计开发任务、方案设计、产品设计、设计评审，设计验证、设计确认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设计开发过程、销售过程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zCs w:val="21"/>
              </w:rPr>
              <w:t>电脑、打印机、网络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highlight w:val="none"/>
                <w:lang w:eastAsia="zh-CN"/>
              </w:rPr>
            </w:pPr>
            <w:r>
              <w:rPr>
                <w:rFonts w:hint="eastAsia" w:ascii="宋体"/>
                <w:color w:val="000000"/>
                <w:sz w:val="20"/>
                <w:szCs w:val="20"/>
                <w:highlight w:val="none"/>
              </w:rPr>
              <w:t>监视和测量设备（请简述主要监视和测量设备）：接触网导线磨耗遥测仪</w:t>
            </w:r>
            <w:r>
              <w:rPr>
                <w:rFonts w:hint="eastAsia" w:ascii="宋体"/>
                <w:color w:val="000000"/>
                <w:sz w:val="20"/>
                <w:szCs w:val="20"/>
                <w:highlight w:val="none"/>
                <w:lang w:eastAsia="zh-CN"/>
              </w:rPr>
              <w:t>、高速铁路接触网智能综合巡检测量系统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ascii="宋体" w:hAns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bookmarkStart w:id="25" w:name="_GoBack"/>
            <w:bookmarkEnd w:id="25"/>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Times New Roman" w:hAnsi="Times New Roman" w:cs="Times New Roman"/>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imes New Roman" w:hAnsi="Times New Roman" w:cs="Times New Roman"/>
                <w:szCs w:val="21"/>
              </w:rPr>
              <w:t>建立有《内部审核控制程序》，于2019年</w:t>
            </w:r>
            <w:r>
              <w:rPr>
                <w:rFonts w:hint="eastAsia" w:ascii="Times New Roman" w:hAnsi="Times New Roman" w:cs="Times New Roman"/>
                <w:szCs w:val="21"/>
                <w:lang w:val="en-US" w:eastAsia="zh-CN"/>
              </w:rPr>
              <w:t>11</w:t>
            </w:r>
            <w:r>
              <w:rPr>
                <w:rFonts w:hint="eastAsia" w:ascii="Times New Roman" w:hAnsi="Times New Roman" w:cs="Times New Roman"/>
                <w:szCs w:val="21"/>
              </w:rPr>
              <w:t>月</w:t>
            </w:r>
            <w:r>
              <w:rPr>
                <w:rFonts w:hint="eastAsia" w:ascii="Times New Roman" w:hAnsi="Times New Roman" w:cs="Times New Roman"/>
                <w:szCs w:val="21"/>
                <w:lang w:val="en-US" w:eastAsia="zh-CN"/>
              </w:rPr>
              <w:t>18日</w:t>
            </w:r>
            <w:r>
              <w:rPr>
                <w:rFonts w:hint="eastAsia" w:ascii="Times New Roman" w:hAnsi="Times New Roman" w:cs="Times New Roman"/>
                <w:szCs w:val="21"/>
              </w:rPr>
              <w:t>进行了内部审核。内部审核组组成:</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组长：刘凯 </w:t>
            </w:r>
          </w:p>
          <w:p>
            <w:pPr>
              <w:spacing w:line="400" w:lineRule="exact"/>
              <w:rPr>
                <w:szCs w:val="21"/>
              </w:rPr>
            </w:pPr>
            <w:r>
              <w:rPr>
                <w:rFonts w:hint="eastAsia" w:ascii="Times New Roman" w:hAnsi="Times New Roman" w:cs="Times New Roman"/>
                <w:szCs w:val="21"/>
              </w:rPr>
              <w:t xml:space="preserve">            组员：彭海楠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12</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2007235</wp:posOffset>
            </wp:positionH>
            <wp:positionV relativeFrom="paragraph">
              <wp:posOffset>267335</wp:posOffset>
            </wp:positionV>
            <wp:extent cx="449580" cy="318135"/>
            <wp:effectExtent l="0" t="0" r="7620" b="508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449580" cy="318135"/>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r>
        <w:rPr>
          <w:rFonts w:hint="eastAsia"/>
          <w:color w:val="000000"/>
          <w:szCs w:val="21"/>
        </w:rPr>
        <w:t xml:space="preserve">2020年03月30日 </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FC0F0C"/>
    <w:rsid w:val="14BE03C2"/>
    <w:rsid w:val="1C2540EC"/>
    <w:rsid w:val="1C4854D7"/>
    <w:rsid w:val="275519E1"/>
    <w:rsid w:val="3AF41E1E"/>
    <w:rsid w:val="616B44D0"/>
    <w:rsid w:val="675C56B7"/>
    <w:rsid w:val="79172F63"/>
    <w:rsid w:val="79A04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2020-04-14T05:13:51Z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