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bookmarkStart w:id="0" w:name="合同编号"/>
      <w:r>
        <w:rPr>
          <w:szCs w:val="44"/>
        </w:rPr>
        <w:t>0093-2020-Q</w:t>
      </w:r>
      <w:bookmarkEnd w:id="0"/>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受审核方：重庆术才科技有限公司</w:t>
      </w:r>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639"/>
        <w:gridCol w:w="91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07"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18"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639" w:type="dxa"/>
            <w:vAlign w:val="center"/>
          </w:tcPr>
          <w:p>
            <w:pPr>
              <w:rPr>
                <w:b/>
                <w:color w:val="000000" w:themeColor="text1"/>
                <w:sz w:val="20"/>
                <w:szCs w:val="20"/>
              </w:rPr>
            </w:pPr>
            <w:r>
              <w:rPr>
                <w:rFonts w:hint="eastAsia"/>
                <w:b/>
                <w:color w:val="000000" w:themeColor="text1"/>
                <w:sz w:val="20"/>
                <w:szCs w:val="20"/>
              </w:rPr>
              <w:t>邮箱</w:t>
            </w:r>
          </w:p>
        </w:tc>
        <w:tc>
          <w:tcPr>
            <w:tcW w:w="255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252"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559"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252"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559" w:type="dxa"/>
            <w:gridSpan w:val="2"/>
            <w:vAlign w:val="center"/>
          </w:tcPr>
          <w:p>
            <w:pPr>
              <w:spacing w:line="240" w:lineRule="exact"/>
              <w:jc w:val="center"/>
              <w:rPr>
                <w:b/>
                <w:color w:val="000000" w:themeColor="text1"/>
                <w:sz w:val="20"/>
                <w:szCs w:val="20"/>
              </w:rPr>
            </w:pPr>
            <w:r>
              <w:rPr>
                <w:b/>
                <w:color w:val="000000" w:themeColor="text1"/>
                <w:sz w:val="20"/>
                <w:szCs w:val="20"/>
              </w:rPr>
              <w:t>29.09.01,33.02.01,34.05.00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252" w:type="dxa"/>
            <w:gridSpan w:val="3"/>
            <w:vAlign w:val="center"/>
          </w:tcPr>
          <w:p>
            <w:pPr>
              <w:rPr>
                <w:b/>
                <w:color w:val="000000" w:themeColor="text1"/>
                <w:sz w:val="20"/>
                <w:szCs w:val="20"/>
              </w:rPr>
            </w:pPr>
            <w:r>
              <w:rPr>
                <w:rFonts w:hint="eastAsia"/>
                <w:b/>
                <w:color w:val="000000" w:themeColor="text1"/>
                <w:sz w:val="20"/>
                <w:szCs w:val="20"/>
              </w:rPr>
              <w:t>工作单位</w:t>
            </w:r>
          </w:p>
        </w:tc>
        <w:tc>
          <w:tcPr>
            <w:tcW w:w="2559"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252" w:type="dxa"/>
            <w:gridSpan w:val="3"/>
            <w:vAlign w:val="center"/>
          </w:tcPr>
          <w:p>
            <w:pPr>
              <w:rPr>
                <w:b/>
                <w:color w:val="000000" w:themeColor="text1"/>
              </w:rPr>
            </w:pPr>
          </w:p>
        </w:tc>
        <w:tc>
          <w:tcPr>
            <w:tcW w:w="2559"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252" w:type="dxa"/>
            <w:gridSpan w:val="3"/>
            <w:vAlign w:val="center"/>
          </w:tcPr>
          <w:p>
            <w:pPr>
              <w:rPr>
                <w:b/>
                <w:color w:val="000000" w:themeColor="text1"/>
              </w:rPr>
            </w:pPr>
          </w:p>
        </w:tc>
        <w:tc>
          <w:tcPr>
            <w:tcW w:w="2559"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重庆术才科技有限公司</w:t>
            </w:r>
            <w:bookmarkEnd w:id="1"/>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2" w:name="企业人数"/>
            <w:r>
              <w:rPr>
                <w:rFonts w:ascii="宋体" w:hAnsi="宋体"/>
                <w:b/>
                <w:color w:val="000000" w:themeColor="text1"/>
                <w:sz w:val="20"/>
                <w:szCs w:val="20"/>
              </w:rPr>
              <w:t>11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3" w:name="注册地址"/>
            <w:r>
              <w:rPr>
                <w:rFonts w:ascii="宋体" w:hAnsi="宋体"/>
                <w:b/>
                <w:color w:val="000000" w:themeColor="text1"/>
                <w:sz w:val="20"/>
                <w:szCs w:val="20"/>
              </w:rPr>
              <w:t>重庆市巴南区智云大道1580号5幢1单元301-74号</w:t>
            </w:r>
            <w:bookmarkEnd w:id="3"/>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4" w:name="注册邮编"/>
            <w:r>
              <w:rPr>
                <w:rFonts w:ascii="宋体" w:hAnsi="宋体"/>
                <w:b/>
                <w:color w:val="000000" w:themeColor="text1"/>
                <w:spacing w:val="-2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5" w:name="办公地址"/>
            <w:r>
              <w:rPr>
                <w:rFonts w:ascii="宋体" w:hAnsi="宋体"/>
                <w:b/>
                <w:color w:val="000000" w:themeColor="text1"/>
                <w:sz w:val="20"/>
                <w:szCs w:val="20"/>
              </w:rPr>
              <w:t>重庆市两江新区互联网产业园二期8号楼22层</w:t>
            </w:r>
            <w:bookmarkEnd w:id="5"/>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6" w:name="办公邮编"/>
            <w:r>
              <w:rPr>
                <w:rFonts w:ascii="宋体" w:hAnsi="宋体"/>
                <w:b/>
                <w:color w:val="000000" w:themeColor="text1"/>
                <w:sz w:val="20"/>
                <w:szCs w:val="20"/>
              </w:rP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卜美宁</w:t>
            </w:r>
            <w:bookmarkEnd w:id="7"/>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8" w:name="联系人电话"/>
            <w:r>
              <w:rPr>
                <w:rFonts w:ascii="宋体" w:hAnsi="宋体"/>
                <w:b/>
                <w:color w:val="000000" w:themeColor="text1"/>
                <w:sz w:val="20"/>
                <w:szCs w:val="20"/>
              </w:rPr>
              <w:t>023-66215775</w:t>
            </w:r>
            <w:bookmarkEnd w:id="8"/>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0" w:name="法人"/>
            <w:r>
              <w:rPr>
                <w:rFonts w:ascii="宋体" w:hAnsi="宋体"/>
                <w:b/>
                <w:color w:val="000000" w:themeColor="text1"/>
                <w:sz w:val="20"/>
                <w:szCs w:val="20"/>
              </w:rPr>
              <w:t>周鹏飞</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1" w:name="最高管理者"/>
            <w:bookmarkEnd w:id="11"/>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2" w:name="管理者代表"/>
            <w:r>
              <w:rPr>
                <w:rFonts w:ascii="宋体" w:hAnsi="宋体"/>
                <w:b/>
                <w:color w:val="000000" w:themeColor="text1"/>
                <w:sz w:val="20"/>
                <w:szCs w:val="20"/>
              </w:rPr>
              <w:t>付世波</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3" w:name="审核范围"/>
            <w:r>
              <w:rPr>
                <w:rFonts w:ascii="宋体" w:hAnsi="宋体"/>
                <w:b/>
                <w:color w:val="000000" w:themeColor="text1"/>
                <w:sz w:val="20"/>
                <w:szCs w:val="20"/>
              </w:rPr>
              <w:t>计算机软件、硬件（物联网终端）研发、销售</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4" w:name="专业代码"/>
            <w:r>
              <w:rPr>
                <w:rFonts w:ascii="宋体" w:hAnsi="宋体"/>
                <w:b/>
                <w:color w:val="000000" w:themeColor="text1"/>
                <w:sz w:val="20"/>
                <w:szCs w:val="20"/>
              </w:rPr>
              <w:t>29.09.01;33.02.01;34.05.00</w:t>
            </w:r>
            <w:bookmarkEnd w:id="1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5" w:name="体系运行时间"/>
            <w:r>
              <w:rPr>
                <w:rFonts w:ascii="宋体" w:hAnsi="宋体"/>
                <w:b/>
                <w:color w:val="000000" w:themeColor="text1"/>
                <w:sz w:val="20"/>
                <w:szCs w:val="20"/>
              </w:rPr>
              <w:t>2019-09-30 0:00:00</w:t>
            </w:r>
            <w:bookmarkEnd w:id="1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研发</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销售部、采购部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计算机软件、硬件（物联网终端）研发、销售</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spacing w:line="0" w:lineRule="atLeast"/>
              <w:jc w:val="left"/>
              <w:rPr>
                <w:rFonts w:hint="eastAsia" w:ascii="宋体" w:hAnsi="宋体"/>
                <w:b/>
                <w:color w:val="000000" w:themeColor="text1"/>
                <w:sz w:val="20"/>
                <w:szCs w:val="20"/>
              </w:rPr>
            </w:pPr>
            <w:r>
              <w:rPr>
                <w:rFonts w:hint="eastAsia" w:ascii="宋体" w:hAnsi="宋体"/>
                <w:b/>
                <w:color w:val="000000" w:themeColor="text1"/>
                <w:sz w:val="20"/>
                <w:szCs w:val="20"/>
              </w:rPr>
              <w:t>中华人民共和国合同法、中华人民共和国劳动法、</w:t>
            </w:r>
            <w:r>
              <w:rPr>
                <w:rFonts w:ascii="宋体" w:hAnsi="宋体"/>
                <w:b/>
                <w:color w:val="000000" w:themeColor="text1"/>
                <w:sz w:val="20"/>
                <w:szCs w:val="20"/>
              </w:rPr>
              <w:t>中华人民共和国产品质量法</w:t>
            </w:r>
            <w:r>
              <w:rPr>
                <w:rFonts w:hint="eastAsia" w:ascii="宋体" w:hAnsi="宋体"/>
                <w:b/>
                <w:color w:val="000000" w:themeColor="text1"/>
                <w:sz w:val="20"/>
                <w:szCs w:val="20"/>
                <w:lang w:eastAsia="zh-CN"/>
              </w:rPr>
              <w:t>、中华人民共和国消费者权益保护法</w:t>
            </w:r>
            <w:r>
              <w:rPr>
                <w:rFonts w:hint="eastAsia" w:ascii="宋体" w:hAnsi="宋体"/>
                <w:b/>
                <w:color w:val="000000" w:themeColor="text1"/>
                <w:sz w:val="20"/>
                <w:szCs w:val="20"/>
              </w:rPr>
              <w:t>等</w:t>
            </w:r>
          </w:p>
          <w:p>
            <w:pPr>
              <w:spacing w:line="0" w:lineRule="atLeast"/>
              <w:jc w:val="left"/>
              <w:rPr>
                <w:rFonts w:hint="eastAsia" w:ascii="宋体" w:hAnsi="宋体"/>
                <w:b/>
                <w:color w:val="000000" w:themeColor="text1"/>
                <w:sz w:val="20"/>
                <w:szCs w:val="20"/>
              </w:rPr>
            </w:pPr>
            <w:r>
              <w:rPr>
                <w:rFonts w:hint="eastAsia" w:ascii="宋体" w:hAnsi="宋体"/>
                <w:b/>
                <w:color w:val="000000" w:themeColor="text1"/>
                <w:sz w:val="20"/>
                <w:szCs w:val="20"/>
              </w:rPr>
              <w:t>《计算机软件工程规范国家标准汇编》ISBN7-5066-2221-1、《计算机及其设备技术条件与检测国家标准汇编》ISBN 7-5066-1504、《计算机开放系统互连国家标准选编》ISBN 7-5066-2109-6、《安全防范视频监控联网系统信息传输、交换、控制技术要求》GB/T28181-2011、《信息技术开放系统互连网络层安全协议》GB/T670-2206、《城消防远程监控系统技术规范》GB50440-2007等标准。</w:t>
            </w:r>
          </w:p>
          <w:p>
            <w:pPr>
              <w:spacing w:line="0" w:lineRule="atLeast"/>
              <w:jc w:val="left"/>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16" w:name="OLE_LINK1"/>
      <w:r>
        <w:rPr>
          <w:rFonts w:hint="eastAsia"/>
          <w:b/>
          <w:color w:val="000000" w:themeColor="text1"/>
          <w:spacing w:val="-10"/>
          <w:szCs w:val="21"/>
          <w:lang w:val="en-US" w:eastAsia="zh-CN"/>
        </w:rPr>
        <w:t>30</w:t>
      </w:r>
      <w:r>
        <w:rPr>
          <w:rFonts w:hint="eastAsia"/>
          <w:b/>
          <w:color w:val="000000" w:themeColor="text1"/>
          <w:spacing w:val="-10"/>
          <w:szCs w:val="21"/>
          <w:u w:val="single"/>
        </w:rPr>
        <w:t xml:space="preserve"> </w:t>
      </w:r>
      <w:r>
        <w:rPr>
          <w:rFonts w:hint="eastAsia"/>
          <w:b/>
          <w:color w:val="000000" w:themeColor="text1"/>
          <w:spacing w:val="-10"/>
          <w:szCs w:val="21"/>
        </w:rPr>
        <w:t>日</w:t>
      </w:r>
      <w:bookmarkEnd w:id="16"/>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04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现场</w:t>
      </w:r>
      <w:r>
        <w:rPr>
          <w:rFonts w:hint="eastAsia" w:ascii="宋体" w:hAnsi="宋体"/>
          <w:b/>
          <w:color w:val="000000" w:themeColor="text1"/>
          <w:szCs w:val="21"/>
        </w:rPr>
        <w:t>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eastAsia="zh-CN"/>
              </w:rPr>
              <w:t>全</w:t>
            </w:r>
            <w:r>
              <w:rPr>
                <w:rFonts w:hint="eastAsia" w:ascii="宋体" w:hAnsi="宋体"/>
                <w:color w:val="000000" w:themeColor="text1"/>
              </w:rPr>
              <w:t>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auto"/>
                <w:sz w:val="21"/>
                <w:szCs w:val="21"/>
                <w:lang w:val="en-US" w:eastAsia="zh-CN"/>
              </w:rPr>
              <w:t>勇于创新、持续发展企业、品质一流、满足客户需求</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w:t>
            </w:r>
            <w:r>
              <w:rPr>
                <w:rFonts w:hint="eastAsia" w:ascii="宋体" w:hAnsi="宋体"/>
                <w:color w:val="000000" w:themeColor="text1"/>
                <w:lang w:eastAsia="zh-CN"/>
              </w:rPr>
              <w:t>服务</w:t>
            </w:r>
            <w:r>
              <w:rPr>
                <w:rFonts w:hint="eastAsia" w:ascii="宋体" w:hAnsi="宋体"/>
                <w:color w:val="000000" w:themeColor="text1"/>
              </w:rPr>
              <w:t>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计算机软件、硬件（物联网终端）研发、销售服务流程</w:t>
            </w:r>
          </w:p>
          <w:p>
            <w:pPr>
              <w:rPr>
                <w:rFonts w:ascii="宋体" w:hAnsi="宋体"/>
                <w:szCs w:val="21"/>
              </w:rPr>
            </w:pPr>
            <w:r>
              <w:rPr>
                <w:rFonts w:hint="eastAsia" w:ascii="宋体" w:hAnsi="宋体"/>
                <w:szCs w:val="21"/>
              </w:rPr>
              <w:t>硬件研发流程：需求调研分析---需求确认------研发设计----样品制作----产品测试——设计确认</w:t>
            </w:r>
          </w:p>
          <w:p>
            <w:pPr>
              <w:rPr>
                <w:rFonts w:ascii="宋体" w:hAnsi="宋体"/>
                <w:szCs w:val="21"/>
              </w:rPr>
            </w:pPr>
            <w:r>
              <w:rPr>
                <w:rFonts w:hint="eastAsia" w:ascii="宋体" w:hAnsi="宋体"/>
                <w:szCs w:val="21"/>
              </w:rPr>
              <w:t>软件开发流程：需求调研分析---需求确认------软件设计-----测试----系统上线----交付</w:t>
            </w:r>
          </w:p>
          <w:p>
            <w:pPr>
              <w:rPr>
                <w:rFonts w:ascii="宋体" w:hAnsi="宋体"/>
                <w:szCs w:val="21"/>
              </w:rPr>
            </w:pPr>
            <w:r>
              <w:rPr>
                <w:rFonts w:hint="eastAsia" w:ascii="宋体" w:hAnsi="宋体"/>
                <w:szCs w:val="21"/>
              </w:rPr>
              <w:t>销售流程：签订合同--采购产品---验收---交付---售后服务</w:t>
            </w:r>
          </w:p>
          <w:p>
            <w:pPr>
              <w:spacing w:line="0" w:lineRule="atLeast"/>
              <w:jc w:val="left"/>
              <w:rPr>
                <w:rFonts w:ascii="宋体" w:hAnsi="宋体"/>
                <w:szCs w:val="21"/>
              </w:rPr>
            </w:pPr>
          </w:p>
          <w:p>
            <w:pPr>
              <w:spacing w:line="360" w:lineRule="auto"/>
              <w:rPr>
                <w:rFonts w:hint="eastAsia" w:ascii="宋体" w:hAnsi="宋体" w:eastAsia="宋体"/>
                <w:lang w:eastAsia="zh-CN"/>
              </w:rPr>
            </w:pPr>
            <w:r>
              <w:rPr>
                <w:rFonts w:hint="eastAsia" w:ascii="宋体" w:hAnsi="宋体" w:eastAsia="宋体"/>
              </w:rPr>
              <w:t>其中关键过程有：</w:t>
            </w:r>
            <w:r>
              <w:rPr>
                <w:rFonts w:hint="eastAsia" w:ascii="宋体" w:hAnsi="宋体"/>
                <w:lang w:val="en-US" w:eastAsia="zh-CN"/>
              </w:rPr>
              <w:t>研发过程</w:t>
            </w:r>
          </w:p>
          <w:p>
            <w:pPr>
              <w:spacing w:line="360" w:lineRule="auto"/>
              <w:rPr>
                <w:rFonts w:ascii="宋体" w:hAnsi="宋体"/>
                <w:b/>
                <w:color w:val="000000" w:themeColor="text1"/>
                <w:szCs w:val="21"/>
              </w:rPr>
            </w:pPr>
            <w:r>
              <w:rPr>
                <w:rFonts w:hint="eastAsia" w:ascii="宋体" w:hAnsi="宋体" w:eastAsia="宋体"/>
                <w:lang w:eastAsia="zh-CN"/>
              </w:rPr>
              <w:t>需要确认过程：</w:t>
            </w:r>
            <w:r>
              <w:rPr>
                <w:rFonts w:hint="eastAsia" w:ascii="宋体" w:hAnsi="宋体"/>
                <w:lang w:eastAsia="zh-CN"/>
              </w:rPr>
              <w:t>销售过</w:t>
            </w:r>
            <w:r>
              <w:rPr>
                <w:rFonts w:hint="eastAsia" w:ascii="宋体" w:hAnsi="宋体"/>
                <w:lang w:val="en-US" w:eastAsia="zh-CN"/>
              </w:rPr>
              <w:t xml:space="preserve">程，无不适用条款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400" w:lineRule="atLeast"/>
              <w:ind w:firstLine="420" w:firstLineChars="200"/>
              <w:jc w:val="left"/>
              <w:rPr>
                <w:rFonts w:hint="eastAsia" w:ascii="宋体" w:hAnsi="宋体"/>
                <w:sz w:val="21"/>
                <w:szCs w:val="21"/>
                <w:lang w:val="en-US" w:eastAsia="zh-CN"/>
              </w:rPr>
            </w:pPr>
            <w:r>
              <w:rPr>
                <w:rFonts w:hint="eastAsia" w:ascii="宋体" w:hAnsi="宋体"/>
                <w:sz w:val="21"/>
                <w:szCs w:val="21"/>
                <w:lang w:val="en-US" w:eastAsia="zh-CN"/>
              </w:rPr>
              <w:t>a、客户满意率90%以上</w:t>
            </w:r>
          </w:p>
          <w:p>
            <w:pPr>
              <w:spacing w:line="300" w:lineRule="exact"/>
              <w:ind w:firstLine="420" w:firstLineChars="200"/>
              <w:rPr>
                <w:rFonts w:ascii="宋体" w:hAnsi="宋体"/>
                <w:b/>
                <w:color w:val="000000" w:themeColor="text1"/>
              </w:rPr>
            </w:pPr>
            <w:r>
              <w:rPr>
                <w:rFonts w:hint="eastAsia" w:ascii="宋体" w:hAnsi="宋体"/>
                <w:sz w:val="21"/>
                <w:szCs w:val="21"/>
                <w:lang w:val="en-US" w:eastAsia="zh-CN"/>
              </w:rPr>
              <w:t xml:space="preserve">b、研发产品成功率≥98%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30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w:t>
            </w:r>
            <w:r>
              <w:rPr>
                <w:rFonts w:hint="eastAsia" w:ascii="宋体" w:hAnsi="宋体"/>
                <w:szCs w:val="21"/>
                <w:lang w:eastAsia="zh-CN"/>
              </w:rPr>
              <w:t>研发</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olor w:val="000000" w:themeColor="text1"/>
                <w:sz w:val="21"/>
                <w:szCs w:val="21"/>
                <w:lang w:val="en-US" w:eastAsia="zh-CN"/>
              </w:rPr>
              <w:t>组织为租赁的研发场所及销售办公场地.主要研发设备包括：办公设备、电脑、服务器、交换机等设施设备。，可以满足软件硬件研发及销售的需要。</w:t>
            </w:r>
            <w:r>
              <w:rPr>
                <w:rFonts w:hint="eastAsia" w:ascii="宋体" w:hAnsi="宋体"/>
                <w:color w:val="000000" w:themeColor="text1"/>
                <w:sz w:val="21"/>
                <w:szCs w:val="21"/>
                <w:lang w:val="en-US" w:eastAsia="zh-CN"/>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办公及经营场所</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行政</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szCs w:val="21"/>
              </w:rPr>
              <w:t>万用表、游标卡尺、示波器等，软件开发：测试：Fiddler、Jmeter、Xmind ，主要用于软、硬件研发需要，万用表、游标卡尺、示波器不能提供有效校准或检定证书。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w:t>
            </w:r>
            <w:r>
              <w:rPr>
                <w:rFonts w:hint="eastAsia" w:ascii="宋体" w:hAnsi="宋体" w:cs="宋体"/>
                <w:color w:val="000000"/>
                <w:szCs w:val="21"/>
                <w:lang w:eastAsia="zh-CN"/>
              </w:rPr>
              <w:t>研发</w:t>
            </w:r>
            <w:r>
              <w:rPr>
                <w:rFonts w:hint="eastAsia" w:ascii="宋体" w:hAnsi="宋体" w:cs="宋体"/>
                <w:color w:val="000000"/>
                <w:szCs w:val="21"/>
              </w:rPr>
              <w:t>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研发</w:t>
            </w:r>
            <w:r>
              <w:rPr>
                <w:rFonts w:hint="eastAsia" w:ascii="宋体" w:hAnsi="宋体" w:cs="宋体"/>
                <w:color w:val="000000"/>
                <w:szCs w:val="21"/>
              </w:rPr>
              <w:t>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w:t>
            </w:r>
            <w:r>
              <w:rPr>
                <w:rFonts w:hint="eastAsia" w:ascii="宋体" w:hAnsi="宋体" w:cs="宋体"/>
                <w:color w:val="000000"/>
                <w:szCs w:val="21"/>
                <w:lang w:eastAsia="zh-CN"/>
              </w:rPr>
              <w:t>过程：</w:t>
            </w:r>
            <w:r>
              <w:rPr>
                <w:rFonts w:hint="eastAsia" w:ascii="宋体" w:hAnsi="宋体" w:cs="宋体"/>
                <w:color w:val="000000"/>
                <w:szCs w:val="21"/>
                <w:lang w:val="en-US" w:eastAsia="zh-CN"/>
              </w:rPr>
              <w:t>研发过程为关键过程。</w:t>
            </w:r>
            <w:r>
              <w:rPr>
                <w:rFonts w:hint="eastAsia" w:ascii="宋体" w:hAnsi="宋体" w:cs="宋体"/>
                <w:color w:val="000000"/>
                <w:szCs w:val="21"/>
              </w:rPr>
              <w:t>特殊过程</w:t>
            </w:r>
            <w:r>
              <w:rPr>
                <w:rFonts w:hint="eastAsia" w:ascii="宋体" w:hAnsi="宋体" w:cs="宋体"/>
                <w:color w:val="000000"/>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w:t>
            </w:r>
            <w:r>
              <w:rPr>
                <w:rFonts w:hint="eastAsia" w:ascii="宋体" w:hAnsi="宋体" w:cs="宋体"/>
                <w:color w:val="000000"/>
                <w:szCs w:val="21"/>
                <w:lang w:eastAsia="zh-CN"/>
              </w:rPr>
              <w:t>及</w:t>
            </w:r>
            <w:r>
              <w:rPr>
                <w:rFonts w:hint="eastAsia" w:ascii="宋体" w:hAnsi="宋体" w:cs="宋体"/>
                <w:color w:val="000000"/>
                <w:szCs w:val="21"/>
              </w:rPr>
              <w:t>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firstLine="105" w:firstLineChars="50"/>
              <w:rPr>
                <w:rFonts w:hint="eastAsia" w:ascii="宋体" w:hAnsi="宋体" w:cs="宋体"/>
                <w:color w:val="000000"/>
                <w:szCs w:val="21"/>
              </w:rPr>
            </w:pPr>
            <w:r>
              <w:rPr>
                <w:rFonts w:hint="eastAsia" w:ascii="宋体" w:hAnsi="宋体" w:cs="宋体"/>
                <w:color w:val="000000"/>
                <w:szCs w:val="21"/>
              </w:rPr>
              <w:t>1. .对质量/环境/职业健康安全目标指标进行定期监测/检查情况（适用时）</w:t>
            </w:r>
          </w:p>
          <w:p>
            <w:pPr>
              <w:spacing w:line="240" w:lineRule="exact"/>
              <w:ind w:firstLine="105" w:firstLineChars="50"/>
              <w:rPr>
                <w:rFonts w:hint="eastAsia" w:ascii="宋体" w:hAnsi="宋体" w:cs="宋体"/>
                <w:color w:val="000000"/>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10</w:t>
            </w:r>
            <w:r>
              <w:rPr>
                <w:rFonts w:hint="eastAsia" w:ascii="宋体" w:hAnsi="宋体" w:cs="宋体"/>
                <w:color w:val="000000"/>
                <w:szCs w:val="21"/>
              </w:rPr>
              <w:t>-</w:t>
            </w:r>
            <w:r>
              <w:rPr>
                <w:rFonts w:hint="eastAsia" w:ascii="宋体" w:hAnsi="宋体" w:cs="宋体"/>
                <w:color w:val="000000"/>
                <w:szCs w:val="21"/>
                <w:lang w:val="en-US" w:eastAsia="zh-CN"/>
              </w:rPr>
              <w:t>2020年3</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105" w:firstLineChars="50"/>
              <w:rPr>
                <w:rFonts w:hint="eastAsia" w:ascii="宋体" w:hAnsi="宋体" w:cs="宋体"/>
                <w:color w:val="000000"/>
                <w:szCs w:val="21"/>
              </w:rPr>
            </w:pPr>
            <w:r>
              <w:rPr>
                <w:rFonts w:hint="eastAsia" w:ascii="宋体" w:hAnsi="宋体" w:cs="宋体"/>
                <w:color w:val="000000"/>
                <w:szCs w:val="21"/>
              </w:rPr>
              <w:t>2.顾客满意</w:t>
            </w:r>
          </w:p>
          <w:p>
            <w:pPr>
              <w:spacing w:line="240" w:lineRule="exact"/>
              <w:ind w:firstLine="105" w:firstLineChars="50"/>
              <w:rPr>
                <w:rFonts w:hint="eastAsia" w:ascii="宋体" w:hAnsi="宋体" w:cs="宋体"/>
                <w:color w:val="000000"/>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月实施，满意度评价9</w:t>
            </w:r>
            <w:r>
              <w:rPr>
                <w:rFonts w:hint="eastAsia" w:ascii="宋体" w:hAnsi="宋体" w:cs="宋体"/>
                <w:color w:val="000000"/>
                <w:szCs w:val="21"/>
                <w:lang w:val="en-US" w:eastAsia="zh-CN"/>
              </w:rPr>
              <w:t>8%</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val="en-US" w:eastAsia="zh-CN"/>
              </w:rPr>
              <w:t>2020年3月8日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cs="宋体"/>
                <w:szCs w:val="21"/>
                <w:lang w:val="en-US" w:eastAsia="zh-CN"/>
              </w:rPr>
              <w:t>涉及行政部7.2条款不符合事实描述“2020年2月29日培训</w:t>
            </w:r>
            <w:r>
              <w:rPr>
                <w:rFonts w:hint="eastAsia" w:ascii="宋体" w:hAnsi="宋体" w:cs="宋体"/>
                <w:szCs w:val="21"/>
              </w:rPr>
              <w:t>《计算机软件工程规范国家标准汇编》</w:t>
            </w:r>
            <w:r>
              <w:rPr>
                <w:rFonts w:hint="eastAsia" w:ascii="宋体" w:hAnsi="宋体" w:cs="宋体"/>
                <w:szCs w:val="21"/>
                <w:lang w:eastAsia="zh-CN"/>
              </w:rPr>
              <w:t>时未见相关负责人对此次培训的效果进行评价</w:t>
            </w:r>
            <w:r>
              <w:rPr>
                <w:rFonts w:hint="eastAsia" w:ascii="宋体" w:hAnsi="宋体" w:cs="宋体"/>
                <w:szCs w:val="21"/>
                <w:lang w:val="en-US" w:eastAsia="zh-CN"/>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办公室</w:t>
      </w:r>
      <w:r>
        <w:rPr>
          <w:rFonts w:hint="eastAsia"/>
          <w:b/>
          <w:color w:val="000000" w:themeColor="text1"/>
          <w14:textFill>
            <w14:solidFill>
              <w14:schemeClr w14:val="tx1"/>
            </w14:solidFill>
          </w14:textFill>
        </w:rPr>
        <w:t>部门条款7.</w:t>
      </w:r>
      <w:r>
        <w:rPr>
          <w:rFonts w:hint="eastAsia"/>
          <w:b/>
          <w:color w:val="000000" w:themeColor="text1"/>
          <w:lang w:val="en-US" w:eastAsia="zh-CN"/>
          <w14:textFill>
            <w14:solidFill>
              <w14:schemeClr w14:val="tx1"/>
            </w14:solidFill>
          </w14:textFill>
        </w:rPr>
        <w:t>1.5）</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eastAsia="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计算机软件、硬件（物联网终端）研发、销售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asciiTheme="minorEastAsia" w:hAnsiTheme="minorEastAsia" w:eastAsiaTheme="minorEastAsia"/>
          <w:b/>
          <w:color w:val="000000" w:themeColor="text1"/>
        </w:rPr>
        <w:t>年  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1.  审核中发现的☑QMS( </w:t>
      </w: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)个一般不符合，( 0 )个严重不符合，</w:t>
      </w:r>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14:textFill>
            <w14:solidFill>
              <w14:schemeClr w14:val="tx1"/>
            </w14:solidFill>
          </w14:textFill>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bookmarkStart w:id="18" w:name="_GoBack"/>
      <w:bookmarkEnd w:id="18"/>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7"/>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B0987"/>
    <w:rsid w:val="18C26746"/>
    <w:rsid w:val="18F24935"/>
    <w:rsid w:val="1974056C"/>
    <w:rsid w:val="1ABB01D3"/>
    <w:rsid w:val="1ACD62B8"/>
    <w:rsid w:val="1B4F1B57"/>
    <w:rsid w:val="1C440198"/>
    <w:rsid w:val="1C5F0C83"/>
    <w:rsid w:val="1DCB178B"/>
    <w:rsid w:val="1E40289E"/>
    <w:rsid w:val="1F520E03"/>
    <w:rsid w:val="21143095"/>
    <w:rsid w:val="21611269"/>
    <w:rsid w:val="218A16F9"/>
    <w:rsid w:val="25CD1223"/>
    <w:rsid w:val="2D661B74"/>
    <w:rsid w:val="2F1239C1"/>
    <w:rsid w:val="32081D79"/>
    <w:rsid w:val="32C1463B"/>
    <w:rsid w:val="34265884"/>
    <w:rsid w:val="3642091F"/>
    <w:rsid w:val="36EC7F03"/>
    <w:rsid w:val="3B860344"/>
    <w:rsid w:val="3C191EA6"/>
    <w:rsid w:val="3C6210A8"/>
    <w:rsid w:val="3D1277C5"/>
    <w:rsid w:val="401450D1"/>
    <w:rsid w:val="4292115D"/>
    <w:rsid w:val="432329ED"/>
    <w:rsid w:val="43380ADB"/>
    <w:rsid w:val="452C1C2A"/>
    <w:rsid w:val="455B7DE8"/>
    <w:rsid w:val="46736188"/>
    <w:rsid w:val="469452FC"/>
    <w:rsid w:val="48212822"/>
    <w:rsid w:val="49C82B1C"/>
    <w:rsid w:val="49D96455"/>
    <w:rsid w:val="49FA7342"/>
    <w:rsid w:val="4B173D3E"/>
    <w:rsid w:val="4B4A3A22"/>
    <w:rsid w:val="52DE1104"/>
    <w:rsid w:val="5C0F099A"/>
    <w:rsid w:val="5CDD1C2D"/>
    <w:rsid w:val="5EC62EB7"/>
    <w:rsid w:val="5FD65205"/>
    <w:rsid w:val="61A2120B"/>
    <w:rsid w:val="63E122A7"/>
    <w:rsid w:val="653F2CB5"/>
    <w:rsid w:val="659F3D2D"/>
    <w:rsid w:val="673B259B"/>
    <w:rsid w:val="68691554"/>
    <w:rsid w:val="69DE7923"/>
    <w:rsid w:val="6A1418BC"/>
    <w:rsid w:val="6BCE5F42"/>
    <w:rsid w:val="6D1A2693"/>
    <w:rsid w:val="6F5B59DC"/>
    <w:rsid w:val="6FF56C95"/>
    <w:rsid w:val="73226B9D"/>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1</TotalTime>
  <ScaleCrop>false</ScaleCrop>
  <LinksUpToDate>false</LinksUpToDate>
  <CharactersWithSpaces>9156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2020-04-06T06:50:38Z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