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4-2023-R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通昂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养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MA2T6UBM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SA8000：2014《社会责任管理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通昂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上派镇金寨南路1111号用世生活城1094-109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肥西县上派镇金寨南路1111号用世生活城负一层E80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通昂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上派镇金寨南路1111号用世生活城1094-109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上派镇金寨南路1111号用世生活城负一层E8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