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2"/>
          <w:szCs w:val="32"/>
        </w:rPr>
      </w:pPr>
    </w:p>
    <w:p>
      <w:pPr>
        <w:snapToGrid w:val="0"/>
        <w:spacing w:line="240" w:lineRule="exact"/>
        <w:jc w:val="center"/>
        <w:rPr>
          <w:rFonts w:eastAsia="隶书"/>
          <w:sz w:val="32"/>
          <w:szCs w:val="32"/>
        </w:rPr>
      </w:pPr>
      <w:r>
        <w:rPr>
          <w:rFonts w:hint="eastAsia" w:eastAsia="隶书"/>
          <w:sz w:val="32"/>
          <w:szCs w:val="32"/>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1581"/>
        <w:gridCol w:w="992"/>
        <w:gridCol w:w="3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vAlign w:val="center"/>
          </w:tcPr>
          <w:p>
            <w:pPr>
              <w:spacing w:line="320" w:lineRule="exact"/>
              <w:jc w:val="center"/>
              <w:rPr>
                <w:b/>
                <w:sz w:val="22"/>
                <w:szCs w:val="22"/>
              </w:rPr>
            </w:pPr>
            <w:r>
              <w:rPr>
                <w:rFonts w:hint="eastAsia"/>
                <w:b/>
                <w:sz w:val="22"/>
                <w:szCs w:val="22"/>
              </w:rPr>
              <w:t>受审核方名称</w:t>
            </w:r>
          </w:p>
        </w:tc>
        <w:tc>
          <w:tcPr>
            <w:tcW w:w="7964" w:type="dxa"/>
            <w:gridSpan w:val="5"/>
          </w:tcPr>
          <w:p>
            <w:pPr>
              <w:spacing w:line="320" w:lineRule="exact"/>
              <w:rPr>
                <w:sz w:val="20"/>
              </w:rPr>
            </w:pPr>
            <w:bookmarkStart w:id="0" w:name="组织名称"/>
            <w:r>
              <w:rPr>
                <w:color w:val="000000"/>
                <w:szCs w:val="21"/>
              </w:rPr>
              <w:t>北京京研电力工程设计有限公司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3950" w:type="dxa"/>
            <w:gridSpan w:val="3"/>
            <w:vAlign w:val="center"/>
          </w:tcPr>
          <w:p>
            <w:pPr>
              <w:spacing w:line="320" w:lineRule="exact"/>
              <w:ind w:left="70" w:leftChars="29"/>
              <w:rPr>
                <w:sz w:val="22"/>
                <w:szCs w:val="22"/>
              </w:rPr>
            </w:pPr>
            <w:r>
              <w:rPr>
                <w:rFonts w:hint="eastAsia" w:ascii="宋体" w:hAnsi="宋体" w:cs="宋体"/>
                <w:sz w:val="22"/>
                <w:szCs w:val="22"/>
              </w:rPr>
              <w:t>█</w:t>
            </w:r>
            <w:r>
              <w:rPr>
                <w:rFonts w:hint="eastAsia"/>
                <w:sz w:val="22"/>
                <w:szCs w:val="22"/>
              </w:rPr>
              <w:t>ISO9001:2015</w:t>
            </w:r>
          </w:p>
          <w:p>
            <w:pPr>
              <w:spacing w:line="320" w:lineRule="exact"/>
              <w:ind w:left="70" w:leftChars="29"/>
              <w:rPr>
                <w:sz w:val="22"/>
                <w:szCs w:val="22"/>
              </w:rPr>
            </w:pPr>
            <w:r>
              <w:rPr>
                <w:rFonts w:hint="eastAsia" w:ascii="宋体" w:hAnsi="宋体" w:cs="宋体"/>
                <w:sz w:val="22"/>
                <w:szCs w:val="22"/>
              </w:rPr>
              <w:t>█</w:t>
            </w:r>
            <w:r>
              <w:rPr>
                <w:rFonts w:hint="eastAsia"/>
                <w:sz w:val="22"/>
                <w:szCs w:val="22"/>
              </w:rPr>
              <w:t>ISO14001:2015</w:t>
            </w:r>
          </w:p>
          <w:p>
            <w:pPr>
              <w:spacing w:line="320" w:lineRule="exact"/>
              <w:ind w:left="70" w:leftChars="29"/>
              <w:rPr>
                <w:sz w:val="22"/>
                <w:szCs w:val="22"/>
              </w:rPr>
            </w:pPr>
            <w:r>
              <w:rPr>
                <w:rFonts w:hint="eastAsia" w:ascii="宋体" w:hAnsi="宋体" w:cs="宋体"/>
                <w:sz w:val="22"/>
                <w:szCs w:val="22"/>
              </w:rPr>
              <w:t>█</w:t>
            </w:r>
            <w:r>
              <w:rPr>
                <w:sz w:val="22"/>
                <w:szCs w:val="22"/>
              </w:rPr>
              <w:t>ISO45001:2018</w:t>
            </w:r>
          </w:p>
        </w:tc>
        <w:tc>
          <w:tcPr>
            <w:tcW w:w="992" w:type="dxa"/>
            <w:vAlign w:val="center"/>
          </w:tcPr>
          <w:p>
            <w:pPr>
              <w:widowControl/>
              <w:jc w:val="left"/>
              <w:rPr>
                <w:sz w:val="22"/>
                <w:szCs w:val="22"/>
              </w:rPr>
            </w:pPr>
            <w:r>
              <w:rPr>
                <w:rFonts w:hint="eastAsia"/>
                <w:b/>
                <w:sz w:val="22"/>
                <w:szCs w:val="22"/>
              </w:rPr>
              <w:t>合同编号</w:t>
            </w:r>
          </w:p>
        </w:tc>
        <w:tc>
          <w:tcPr>
            <w:tcW w:w="3022" w:type="dxa"/>
            <w:vAlign w:val="center"/>
          </w:tcPr>
          <w:p>
            <w:pPr>
              <w:widowControl/>
              <w:jc w:val="left"/>
              <w:rPr>
                <w:sz w:val="22"/>
                <w:szCs w:val="22"/>
              </w:rPr>
            </w:pPr>
            <w:bookmarkStart w:id="1" w:name="合同编号"/>
            <w:r>
              <w:rPr>
                <w:szCs w:val="44"/>
              </w:rPr>
              <w:t>0059-2020-QEO</w:t>
            </w:r>
            <w:bookmarkEnd w:id="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b/>
                <w:sz w:val="22"/>
                <w:szCs w:val="22"/>
              </w:rPr>
            </w:pPr>
            <w:r>
              <w:rPr>
                <w:rFonts w:hint="eastAsia"/>
                <w:sz w:val="22"/>
                <w:szCs w:val="22"/>
              </w:rPr>
              <w:t>□</w:t>
            </w:r>
            <w:r>
              <w:rPr>
                <w:rFonts w:hint="eastAsia"/>
                <w:b/>
                <w:sz w:val="22"/>
                <w:szCs w:val="22"/>
              </w:rPr>
              <w:t xml:space="preserve">第一阶段审核  </w:t>
            </w:r>
            <w:r>
              <w:rPr>
                <w:rFonts w:hint="eastAsia" w:ascii="宋体" w:hAnsi="宋体" w:cs="宋体"/>
                <w:sz w:val="22"/>
                <w:szCs w:val="22"/>
              </w:rPr>
              <w:t>█</w:t>
            </w:r>
            <w:r>
              <w:rPr>
                <w:rFonts w:hint="eastAsia"/>
                <w:b/>
                <w:sz w:val="22"/>
                <w:szCs w:val="22"/>
              </w:rPr>
              <w:t xml:space="preserve">第二阶段审核  </w:t>
            </w:r>
            <w:r>
              <w:rPr>
                <w:rFonts w:hint="eastAsia"/>
                <w:sz w:val="22"/>
                <w:szCs w:val="22"/>
              </w:rPr>
              <w:t>□</w:t>
            </w:r>
            <w:r>
              <w:rPr>
                <w:rFonts w:hint="eastAsia"/>
                <w:b/>
                <w:sz w:val="22"/>
                <w:szCs w:val="22"/>
              </w:rPr>
              <w:t>监督</w:t>
            </w:r>
            <w:r>
              <w:rPr>
                <w:rFonts w:hint="eastAsia"/>
                <w:sz w:val="22"/>
                <w:szCs w:val="22"/>
              </w:rPr>
              <w:t>(    )</w:t>
            </w:r>
            <w:r>
              <w:rPr>
                <w:rFonts w:hint="eastAsia"/>
                <w:b/>
                <w:sz w:val="22"/>
                <w:szCs w:val="22"/>
              </w:rPr>
              <w:t>次</w:t>
            </w:r>
          </w:p>
          <w:p>
            <w:pPr>
              <w:spacing w:line="280" w:lineRule="exact"/>
              <w:rPr>
                <w:sz w:val="18"/>
                <w:szCs w:val="18"/>
              </w:rPr>
            </w:pPr>
            <w:r>
              <w:rPr>
                <w:rFonts w:hint="eastAsia"/>
                <w:sz w:val="22"/>
                <w:szCs w:val="22"/>
              </w:rPr>
              <w:t>□</w:t>
            </w:r>
            <w:r>
              <w:rPr>
                <w:rFonts w:hint="eastAsia" w:ascii="宋体"/>
                <w:b/>
                <w:spacing w:val="-4"/>
                <w:sz w:val="22"/>
                <w:szCs w:val="22"/>
              </w:rPr>
              <w:t xml:space="preserve">再认证   </w:t>
            </w:r>
            <w:r>
              <w:rPr>
                <w:rFonts w:hint="eastAsia"/>
                <w:sz w:val="22"/>
                <w:szCs w:val="22"/>
              </w:rPr>
              <w:t>□</w:t>
            </w:r>
            <w:r>
              <w:rPr>
                <w:rFonts w:hint="eastAsia"/>
                <w:b/>
                <w:sz w:val="22"/>
                <w:szCs w:val="22"/>
              </w:rPr>
              <w:t>特殊审核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sz w:val="22"/>
                <w:szCs w:val="22"/>
                <w:highlight w:val="yellow"/>
              </w:rPr>
            </w:pPr>
            <w:r>
              <w:rPr>
                <w:rFonts w:hint="eastAsia"/>
                <w:sz w:val="18"/>
                <w:szCs w:val="18"/>
              </w:rPr>
              <w:t>李京田</w:t>
            </w:r>
          </w:p>
        </w:tc>
        <w:tc>
          <w:tcPr>
            <w:tcW w:w="1184" w:type="dxa"/>
            <w:vAlign w:val="center"/>
          </w:tcPr>
          <w:p>
            <w:pPr>
              <w:spacing w:line="240" w:lineRule="exact"/>
              <w:rPr>
                <w:sz w:val="22"/>
                <w:szCs w:val="22"/>
                <w:highlight w:val="yellow"/>
              </w:rPr>
            </w:pPr>
            <w:r>
              <w:rPr>
                <w:rFonts w:hint="eastAsia"/>
                <w:szCs w:val="21"/>
              </w:rPr>
              <w:t>☆</w:t>
            </w:r>
          </w:p>
        </w:tc>
        <w:tc>
          <w:tcPr>
            <w:tcW w:w="5595" w:type="dxa"/>
            <w:gridSpan w:val="3"/>
          </w:tcPr>
          <w:p>
            <w:pPr>
              <w:spacing w:line="240" w:lineRule="exact"/>
              <w:rPr>
                <w:sz w:val="18"/>
                <w:szCs w:val="18"/>
              </w:rPr>
            </w:pPr>
            <w:r>
              <w:rPr>
                <w:sz w:val="18"/>
                <w:szCs w:val="18"/>
              </w:rPr>
              <w:t>2018-N1QMS-3014142</w:t>
            </w:r>
          </w:p>
          <w:p>
            <w:pPr>
              <w:spacing w:line="240" w:lineRule="exact"/>
              <w:rPr>
                <w:sz w:val="18"/>
                <w:szCs w:val="18"/>
              </w:rPr>
            </w:pPr>
            <w:r>
              <w:rPr>
                <w:sz w:val="18"/>
                <w:szCs w:val="18"/>
              </w:rPr>
              <w:t>2017-N1EMS-2014142</w:t>
            </w:r>
          </w:p>
          <w:p>
            <w:pPr>
              <w:spacing w:line="240" w:lineRule="exact"/>
              <w:rPr>
                <w:sz w:val="22"/>
                <w:szCs w:val="22"/>
                <w:highlight w:val="yellow"/>
              </w:rPr>
            </w:pPr>
            <w:r>
              <w:rPr>
                <w:sz w:val="18"/>
                <w:szCs w:val="18"/>
              </w:rPr>
              <w:t>2017-N1OHSMS-2014142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78"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40" w:lineRule="exact"/>
              <w:rPr>
                <w:b/>
                <w:sz w:val="22"/>
                <w:szCs w:val="22"/>
                <w:highlight w:val="yellow"/>
              </w:rPr>
            </w:pPr>
          </w:p>
        </w:tc>
        <w:tc>
          <w:tcPr>
            <w:tcW w:w="1184" w:type="dxa"/>
            <w:vAlign w:val="center"/>
          </w:tcPr>
          <w:p>
            <w:pPr>
              <w:spacing w:line="240" w:lineRule="exact"/>
              <w:rPr>
                <w:b/>
                <w:sz w:val="22"/>
                <w:szCs w:val="22"/>
                <w:highlight w:val="yellow"/>
              </w:rPr>
            </w:pPr>
          </w:p>
        </w:tc>
        <w:tc>
          <w:tcPr>
            <w:tcW w:w="5595" w:type="dxa"/>
            <w:gridSpan w:val="3"/>
            <w:tcBorders>
              <w:bottom w:val="single" w:color="auto" w:sz="4" w:space="0"/>
            </w:tcBorders>
          </w:tcPr>
          <w:p>
            <w:pPr>
              <w:spacing w:line="240" w:lineRule="exact"/>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Borders>
              <w:top w:val="single" w:color="auto" w:sz="4" w:space="0"/>
            </w:tcBorders>
          </w:tcPr>
          <w:p>
            <w:pPr>
              <w:snapToGrid w:val="0"/>
              <w:spacing w:line="360" w:lineRule="auto"/>
              <w:jc w:val="left"/>
              <w:rPr>
                <w:rFonts w:hint="default" w:eastAsia="宋体"/>
                <w:sz w:val="20"/>
                <w:lang w:val="en-US" w:eastAsia="zh-CN"/>
              </w:rPr>
            </w:pPr>
            <w:r>
              <w:rPr>
                <w:rFonts w:hint="eastAsia"/>
                <w:sz w:val="22"/>
                <w:szCs w:val="22"/>
              </w:rPr>
              <w:t>1、</w:t>
            </w:r>
            <w:r>
              <w:rPr>
                <w:rFonts w:hint="eastAsia"/>
                <w:b/>
                <w:sz w:val="22"/>
                <w:szCs w:val="22"/>
              </w:rPr>
              <w:t>审核开始日期</w:t>
            </w:r>
            <w:r>
              <w:rPr>
                <w:rFonts w:hint="eastAsia"/>
                <w:sz w:val="20"/>
              </w:rPr>
              <w:t>：</w:t>
            </w:r>
            <w:r>
              <w:rPr>
                <w:rFonts w:hint="eastAsia"/>
                <w:color w:val="000000"/>
                <w:szCs w:val="21"/>
              </w:rPr>
              <w:t>2020年04月06日</w:t>
            </w:r>
          </w:p>
          <w:p>
            <w:pPr>
              <w:snapToGrid w:val="0"/>
              <w:spacing w:line="360" w:lineRule="auto"/>
              <w:jc w:val="left"/>
              <w:rPr>
                <w:rFonts w:hint="default" w:eastAsia="宋体"/>
                <w:sz w:val="20"/>
                <w:lang w:val="en-US" w:eastAsia="zh-CN"/>
              </w:rPr>
            </w:pPr>
            <w:r>
              <w:rPr>
                <w:rFonts w:hint="eastAsia"/>
                <w:sz w:val="22"/>
                <w:szCs w:val="22"/>
              </w:rPr>
              <w:t>2、</w:t>
            </w:r>
            <w:r>
              <w:rPr>
                <w:rFonts w:hint="eastAsia"/>
                <w:b/>
                <w:sz w:val="22"/>
                <w:szCs w:val="22"/>
              </w:rPr>
              <w:t>审核结束日期</w:t>
            </w:r>
            <w:r>
              <w:rPr>
                <w:rFonts w:hint="eastAsia"/>
                <w:sz w:val="20"/>
              </w:rPr>
              <w:t>：</w:t>
            </w:r>
            <w:r>
              <w:rPr>
                <w:rFonts w:hint="eastAsia"/>
                <w:color w:val="000000"/>
                <w:szCs w:val="21"/>
              </w:rPr>
              <w:t>2020年04月07日</w:t>
            </w:r>
          </w:p>
          <w:p>
            <w:pPr>
              <w:snapToGrid w:val="0"/>
              <w:spacing w:line="360" w:lineRule="auto"/>
              <w:jc w:val="left"/>
              <w:rPr>
                <w:b/>
                <w:sz w:val="22"/>
                <w:szCs w:val="22"/>
              </w:rPr>
            </w:pPr>
            <w:r>
              <w:rPr>
                <w:rFonts w:hint="eastAsia"/>
                <w:sz w:val="22"/>
                <w:szCs w:val="22"/>
              </w:rPr>
              <w:t>3、</w:t>
            </w:r>
            <w:r>
              <w:rPr>
                <w:rFonts w:hint="eastAsia"/>
                <w:b/>
                <w:sz w:val="22"/>
                <w:szCs w:val="22"/>
              </w:rPr>
              <w:t>是</w:t>
            </w:r>
            <w:r>
              <w:rPr>
                <w:rFonts w:hint="eastAsia" w:ascii="宋体" w:hAnsi="宋体" w:cs="宋体"/>
                <w:sz w:val="22"/>
                <w:szCs w:val="22"/>
              </w:rPr>
              <w:t>█</w:t>
            </w:r>
            <w:r>
              <w:rPr>
                <w:rFonts w:hint="eastAsia" w:ascii="宋体" w:hAnsi="宋体"/>
                <w:sz w:val="22"/>
                <w:szCs w:val="22"/>
              </w:rPr>
              <w:t xml:space="preserve"> </w:t>
            </w:r>
            <w:r>
              <w:rPr>
                <w:rFonts w:hint="eastAsia"/>
                <w:b/>
                <w:sz w:val="22"/>
                <w:szCs w:val="22"/>
              </w:rPr>
              <w:t>否</w:t>
            </w:r>
            <w:r>
              <w:rPr>
                <w:rFonts w:hint="eastAsia"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rFonts w:hint="eastAsia"/>
                <w:sz w:val="22"/>
                <w:szCs w:val="22"/>
              </w:rPr>
              <w:t>4、</w:t>
            </w:r>
            <w:r>
              <w:rPr>
                <w:rFonts w:hint="eastAsia"/>
                <w:b/>
                <w:sz w:val="22"/>
                <w:szCs w:val="22"/>
              </w:rPr>
              <w:t>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rFonts w:hint="eastAsia"/>
                <w:sz w:val="22"/>
                <w:szCs w:val="22"/>
              </w:rPr>
              <w:t>5、</w:t>
            </w:r>
            <w:r>
              <w:rPr>
                <w:rFonts w:hint="eastAsia"/>
                <w:b/>
                <w:sz w:val="22"/>
                <w:szCs w:val="22"/>
              </w:rPr>
              <w:t>审核是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360" w:lineRule="auto"/>
              <w:jc w:val="left"/>
              <w:rPr>
                <w:b/>
                <w:sz w:val="22"/>
                <w:szCs w:val="22"/>
              </w:rPr>
            </w:pPr>
            <w:r>
              <w:rPr>
                <w:rFonts w:hint="eastAsia"/>
                <w:sz w:val="22"/>
                <w:szCs w:val="22"/>
              </w:rPr>
              <w:t>6、</w:t>
            </w:r>
            <w:r>
              <w:rPr>
                <w:rFonts w:hint="eastAsia"/>
                <w:b/>
                <w:sz w:val="22"/>
                <w:szCs w:val="22"/>
              </w:rPr>
              <w:t>审核气氛是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rFonts w:hint="eastAsia"/>
                <w:sz w:val="22"/>
                <w:szCs w:val="22"/>
              </w:rPr>
              <w:t>7、</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rFonts w:hint="eastAsia"/>
                <w:sz w:val="22"/>
                <w:szCs w:val="22"/>
              </w:rPr>
              <w:t>8、</w:t>
            </w:r>
            <w:r>
              <w:rPr>
                <w:rFonts w:hint="eastAsia"/>
                <w:b/>
                <w:sz w:val="22"/>
                <w:szCs w:val="22"/>
              </w:rPr>
              <w:t>审核组是</w:t>
            </w:r>
            <w:r>
              <w:rPr>
                <w:rFonts w:hint="eastAsia" w:ascii="宋体" w:hAnsi="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rFonts w:hint="eastAsia"/>
                <w:sz w:val="22"/>
                <w:szCs w:val="22"/>
              </w:rPr>
              <w:t>9、</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违背事实情况。</w:t>
            </w:r>
          </w:p>
          <w:p>
            <w:pPr>
              <w:snapToGrid w:val="0"/>
              <w:spacing w:line="360" w:lineRule="auto"/>
              <w:jc w:val="left"/>
              <w:rPr>
                <w:sz w:val="16"/>
                <w:szCs w:val="16"/>
              </w:rPr>
            </w:pPr>
            <w:r>
              <w:rPr>
                <w:rFonts w:hint="eastAsia"/>
                <w:sz w:val="22"/>
                <w:szCs w:val="22"/>
              </w:rPr>
              <w:t>10、</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sz w:val="22"/>
                <w:szCs w:val="22"/>
              </w:rPr>
              <w:t>█</w:t>
            </w:r>
            <w:r>
              <w:rPr>
                <w:rFonts w:hint="eastAsia"/>
                <w:b/>
                <w:sz w:val="22"/>
                <w:szCs w:val="22"/>
              </w:rPr>
              <w:t>傲慢无礼、态度粗暴情况。</w:t>
            </w:r>
          </w:p>
          <w:p>
            <w:pPr>
              <w:snapToGrid w:val="0"/>
              <w:spacing w:line="360" w:lineRule="auto"/>
              <w:jc w:val="left"/>
              <w:rPr>
                <w:b/>
                <w:sz w:val="22"/>
                <w:szCs w:val="22"/>
              </w:rPr>
            </w:pPr>
            <w:r>
              <w:rPr>
                <w:rFonts w:hint="eastAsia"/>
                <w:sz w:val="22"/>
                <w:szCs w:val="22"/>
              </w:rPr>
              <w:t>11、</w:t>
            </w:r>
            <w:r>
              <w:rPr>
                <w:rFonts w:hint="eastAsia"/>
                <w:b/>
                <w:sz w:val="22"/>
                <w:szCs w:val="22"/>
              </w:rPr>
              <w:t>确认审核组成员与审核计划人员</w:t>
            </w:r>
            <w:r>
              <w:rPr>
                <w:rFonts w:hint="eastAsia" w:ascii="宋体" w:hAnsi="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13" w:hRule="atLeast"/>
          <w:jc w:val="center"/>
        </w:trPr>
        <w:tc>
          <w:tcPr>
            <w:tcW w:w="2165" w:type="dxa"/>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Pr>
          <w:p>
            <w:pPr>
              <w:spacing w:line="240" w:lineRule="exact"/>
              <w:rPr>
                <w:b/>
                <w:sz w:val="22"/>
                <w:szCs w:val="22"/>
              </w:rPr>
            </w:pPr>
          </w:p>
          <w:p>
            <w:pPr>
              <w:spacing w:line="360" w:lineRule="auto"/>
              <w:rPr>
                <w:rFonts w:ascii="宋体" w:hAns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cs="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其他意见（含对专业审核员/技术专家的专业能力提出评价意见）</w:t>
            </w:r>
          </w:p>
          <w:p>
            <w:pPr>
              <w:spacing w:line="360"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360" w:lineRule="auto"/>
              <w:ind w:firstLine="4510" w:firstLineChars="2050"/>
              <w:rPr>
                <w:sz w:val="22"/>
                <w:szCs w:val="22"/>
              </w:rPr>
            </w:pPr>
            <w:r>
              <w:rPr>
                <w:rFonts w:hint="eastAsia"/>
                <w:sz w:val="22"/>
                <w:szCs w:val="22"/>
              </w:rPr>
              <w:t>（</w:t>
            </w:r>
            <w:r>
              <w:rPr>
                <w:rFonts w:hint="eastAsia"/>
                <w:b/>
                <w:sz w:val="22"/>
                <w:szCs w:val="22"/>
              </w:rPr>
              <w:t>签字</w:t>
            </w:r>
            <w:r>
              <w:rPr>
                <w:rFonts w:hint="eastAsia"/>
                <w:sz w:val="20"/>
              </w:rPr>
              <w:t>/</w:t>
            </w:r>
            <w:r>
              <w:rPr>
                <w:rFonts w:hint="eastAsia"/>
                <w:b/>
                <w:sz w:val="22"/>
                <w:szCs w:val="22"/>
              </w:rPr>
              <w:t>盖章</w:t>
            </w:r>
            <w:r>
              <w:rPr>
                <w:rFonts w:hint="eastAsia"/>
                <w:sz w:val="16"/>
                <w:szCs w:val="16"/>
              </w:rPr>
              <w:t>l</w:t>
            </w:r>
            <w:r>
              <w:rPr>
                <w:rFonts w:hint="eastAsia"/>
                <w:sz w:val="22"/>
                <w:szCs w:val="22"/>
              </w:rPr>
              <w:t>）</w:t>
            </w:r>
          </w:p>
          <w:p>
            <w:pPr>
              <w:spacing w:line="240" w:lineRule="exact"/>
              <w:ind w:firstLine="4510" w:firstLineChars="2050"/>
              <w:rPr>
                <w:sz w:val="22"/>
                <w:szCs w:val="22"/>
              </w:rPr>
            </w:pPr>
          </w:p>
          <w:p>
            <w:pPr>
              <w:spacing w:line="240" w:lineRule="exact"/>
              <w:rPr>
                <w:rFonts w:hint="default" w:eastAsia="宋体"/>
                <w:b/>
                <w:sz w:val="22"/>
                <w:szCs w:val="22"/>
                <w:lang w:val="en-US" w:eastAsia="zh-CN"/>
              </w:rPr>
            </w:pPr>
            <w:r>
              <w:rPr>
                <w:rFonts w:hint="eastAsia"/>
                <w:b/>
                <w:sz w:val="22"/>
                <w:szCs w:val="22"/>
              </w:rPr>
              <w:t>日期</w:t>
            </w:r>
            <w:r>
              <w:rPr>
                <w:rFonts w:hint="eastAsia"/>
                <w:sz w:val="20"/>
              </w:rPr>
              <w:t>：</w:t>
            </w:r>
            <w:r>
              <w:rPr>
                <w:rFonts w:hint="eastAsia"/>
                <w:color w:val="000000"/>
                <w:szCs w:val="21"/>
              </w:rPr>
              <w:t>2020年04月07日</w:t>
            </w:r>
            <w:bookmarkStart w:id="2" w:name="_GoBack"/>
            <w:bookmarkEnd w:id="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4097" o:spt="202" type="#_x0000_t202" style="position:absolute;left:0pt;margin-left:325.25pt;margin-top:4.45pt;height:33.95pt;width:159.25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ISC-B-I-26 审核组工作情况反馈表(03版)</w:t>
                </w:r>
              </w:p>
            </w:txbxContent>
          </v:textbox>
        </v:shape>
      </w:pict>
    </w:r>
    <w:r>
      <w:rPr>
        <w:szCs w:val="18"/>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1"/>
      </w:pBdr>
      <w:spacing w:line="320" w:lineRule="exact"/>
      <w:jc w:val="left"/>
    </w:pPr>
    <w:r>
      <w:rPr>
        <w:rStyle w:val="8"/>
        <w:rFonts w:hint="default"/>
        <w:szCs w:val="18"/>
      </w:rPr>
      <w:t xml:space="preserve">        </w:t>
    </w:r>
    <w:r>
      <w:rPr>
        <w:rStyle w:val="8"/>
        <w:rFonts w:hint="default"/>
        <w:w w:val="90"/>
        <w:szCs w:val="18"/>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r>
      <w:pict>
        <v:shape id="_x0000_s4098" o:spid="_x0000_s4098" o:spt="32" type="#_x0000_t32" style="position:absolute;left:0pt;margin-left:-0.05pt;margin-top:10.65pt;height:0pt;width:489.8pt;z-index:251662336;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136AD"/>
    <w:rsid w:val="00034804"/>
    <w:rsid w:val="000D2105"/>
    <w:rsid w:val="00126E53"/>
    <w:rsid w:val="001F226C"/>
    <w:rsid w:val="0020515C"/>
    <w:rsid w:val="00212572"/>
    <w:rsid w:val="003E46FD"/>
    <w:rsid w:val="003E7C84"/>
    <w:rsid w:val="004B75B0"/>
    <w:rsid w:val="00516FF7"/>
    <w:rsid w:val="00580736"/>
    <w:rsid w:val="005E4702"/>
    <w:rsid w:val="006276A3"/>
    <w:rsid w:val="00641580"/>
    <w:rsid w:val="006E5219"/>
    <w:rsid w:val="0070346F"/>
    <w:rsid w:val="007136AD"/>
    <w:rsid w:val="00946F3D"/>
    <w:rsid w:val="009A2632"/>
    <w:rsid w:val="00A07CE5"/>
    <w:rsid w:val="00B04D99"/>
    <w:rsid w:val="00CA7302"/>
    <w:rsid w:val="00FD421B"/>
    <w:rsid w:val="176C2862"/>
    <w:rsid w:val="1A6B2E9E"/>
    <w:rsid w:val="1E0758E7"/>
    <w:rsid w:val="282843E2"/>
    <w:rsid w:val="6BF12218"/>
    <w:rsid w:val="7B752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rPr>
  </w:style>
  <w:style w:type="character" w:customStyle="1" w:styleId="6">
    <w:name w:val="页眉 字符"/>
    <w:basedOn w:val="5"/>
    <w:link w:val="3"/>
    <w:qFormat/>
    <w:uiPriority w:val="99"/>
    <w:rPr>
      <w:rFonts w:ascii="Times New Roman" w:hAnsi="Times New Roman" w:eastAsia="宋体" w:cs="Times New Roman"/>
      <w:sz w:val="18"/>
      <w:szCs w:val="20"/>
    </w:rPr>
  </w:style>
  <w:style w:type="character" w:customStyle="1" w:styleId="7">
    <w:name w:val="页脚 字符"/>
    <w:basedOn w:val="5"/>
    <w:link w:val="2"/>
    <w:qFormat/>
    <w:uiPriority w:val="0"/>
    <w:rPr>
      <w:rFonts w:ascii="Times New Roman" w:hAnsi="Times New Roman" w:eastAsia="宋体" w:cs="Times New Roman"/>
      <w:sz w:val="18"/>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101</Words>
  <Characters>580</Characters>
  <Lines>4</Lines>
  <Paragraphs>1</Paragraphs>
  <TotalTime>0</TotalTime>
  <ScaleCrop>false</ScaleCrop>
  <LinksUpToDate>false</LinksUpToDate>
  <CharactersWithSpaces>680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2020-04-06T11:32:43Z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