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贵州茅台酒厂（集团）循环经济产业投资开发有限公司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0621-2022-2023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0621-2022-2023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贵州茅台酒厂（集团）循环经济产业投资开发有限公司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母宗涛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ISC-2022-1467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2027-10-31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2023年08月16日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