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2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贵州茅台酒厂（集团）循环经济产业投资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