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贵州茅台酒厂（集团）循环经济产业投资开发有限公司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2023年08月16日 下午至2023年08月18日 下午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