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0080-2020-QEO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河北省国控物业服务有限公司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 w:eastAsia="宋体" w:cs="宋体"/>
                <w:szCs w:val="21"/>
              </w:rPr>
              <w:t>▉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rFonts w:hint="eastAsia"/>
                <w:b/>
                <w:bCs/>
                <w:color w:val="FF0000"/>
                <w:sz w:val="28"/>
                <w:szCs w:val="28"/>
              </w:rPr>
            </w:pPr>
            <w:bookmarkStart w:id="2" w:name="生产地址"/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河北省石家庄市桥西区裕华西路31号</w:t>
            </w:r>
            <w:bookmarkEnd w:id="2"/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宋体" w:hAnsi="宋体" w:eastAsia="宋体" w:cs="宋体"/>
                <w:szCs w:val="21"/>
              </w:rPr>
              <w:t>▉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石家庄市站前街12号银泉酒家7楼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  <w:bookmarkStart w:id="5" w:name="_GoBack"/>
            <w:bookmarkEnd w:id="5"/>
          </w:p>
          <w:p>
            <w:pPr>
              <w:rPr>
                <w:rFonts w:hint="default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lang w:val="en-US" w:eastAsia="zh-CN"/>
              </w:rPr>
              <w:t>法人变更：变更前：</w:t>
            </w:r>
            <w:bookmarkStart w:id="3" w:name="法人"/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孙光金</w:t>
            </w:r>
            <w:bookmarkEnd w:id="3"/>
          </w:p>
          <w:p>
            <w:pPr>
              <w:numPr>
                <w:numId w:val="0"/>
              </w:num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lang w:val="en-US" w:eastAsia="zh-CN"/>
              </w:rPr>
              <w:t>法人变更：变更后：刘辉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4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A6ADF"/>
    <w:multiLevelType w:val="singleLevel"/>
    <w:tmpl w:val="54DA6ADF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4639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</TotalTime>
  <ScaleCrop>false</ScaleCrop>
  <LinksUpToDate>false</LinksUpToDate>
  <CharactersWithSpaces>820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2020-03-26T05:59:51Z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2052-11.1.0.9584</vt:lpwstr>
  </property>
</Properties>
</file>