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08-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391"/>
        <w:gridCol w:w="954"/>
        <w:gridCol w:w="1133"/>
        <w:gridCol w:w="1275"/>
        <w:gridCol w:w="1384"/>
        <w:gridCol w:w="1977"/>
        <w:gridCol w:w="1200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37" w:type="dxa"/>
            <w:gridSpan w:val="5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bookmarkStart w:id="0" w:name="组织名称"/>
            <w:r>
              <w:rPr>
                <w:szCs w:val="21"/>
              </w:rPr>
              <w:t>上海凯工阀门股份有限公司</w:t>
            </w:r>
            <w:bookmarkEnd w:id="0"/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7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5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6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超声波测厚仪</w:t>
            </w:r>
          </w:p>
        </w:tc>
        <w:tc>
          <w:tcPr>
            <w:tcW w:w="954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MT0113112212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PT150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 xml:space="preserve">=0.03mm 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384" w:type="dxa"/>
            <w:vAlign w:val="center"/>
          </w:tcPr>
          <w:p>
            <w:pPr>
              <w:jc w:val="left"/>
              <w:rPr>
                <w:rFonts w:hint="default" w:eastAsiaTheme="minorEastAsia"/>
                <w:spacing w:val="-28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0"/>
                <w:w w:val="100"/>
                <w:szCs w:val="21"/>
                <w:vertAlign w:val="baseline"/>
                <w:lang w:val="en-US" w:eastAsia="zh-CN"/>
              </w:rPr>
              <w:t>量块</w:t>
            </w:r>
            <w:r>
              <w:rPr>
                <w:rFonts w:hint="eastAsia"/>
                <w:spacing w:val="0"/>
                <w:w w:val="100"/>
                <w:szCs w:val="21"/>
                <w:vertAlign w:val="baseline"/>
                <w:lang w:val="en-US" w:eastAsia="zh-CN"/>
              </w:rPr>
              <w:t>83块组</w:t>
            </w:r>
            <w:r>
              <w:rPr>
                <w:rFonts w:hint="eastAsia" w:eastAsiaTheme="minorEastAsia"/>
                <w:spacing w:val="0"/>
                <w:w w:val="100"/>
                <w:szCs w:val="21"/>
                <w:vertAlign w:val="baseline"/>
                <w:lang w:val="en-US" w:eastAsia="zh-CN"/>
              </w:rPr>
              <w:t>4等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2019.12.31</w:t>
            </w:r>
          </w:p>
        </w:tc>
        <w:tc>
          <w:tcPr>
            <w:tcW w:w="86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坐标测量机</w:t>
            </w:r>
          </w:p>
        </w:tc>
        <w:tc>
          <w:tcPr>
            <w:tcW w:w="954" w:type="dxa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A14061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Daisy8106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 xml:space="preserve">=(0.7+1.5L/1000)um 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eastAsiaTheme="minorEastAsia"/>
                <w:spacing w:val="-20"/>
                <w:w w:val="1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0"/>
                <w:w w:val="100"/>
                <w:szCs w:val="21"/>
                <w:vertAlign w:val="baseline"/>
                <w:lang w:val="en-US" w:eastAsia="zh-CN"/>
              </w:rPr>
              <w:t>量块</w:t>
            </w:r>
            <w:r>
              <w:rPr>
                <w:rFonts w:hint="eastAsia"/>
                <w:spacing w:val="0"/>
                <w:w w:val="100"/>
                <w:szCs w:val="21"/>
                <w:vertAlign w:val="baseline"/>
                <w:lang w:val="en-US" w:eastAsia="zh-CN"/>
              </w:rPr>
              <w:t>3等</w:t>
            </w:r>
            <w:r>
              <w:rPr>
                <w:rFonts w:hint="eastAsia" w:eastAsiaTheme="minorEastAsia"/>
                <w:spacing w:val="-20"/>
                <w:w w:val="100"/>
                <w:szCs w:val="21"/>
                <w:vertAlign w:val="baseline"/>
                <w:lang w:val="en-US" w:eastAsia="zh-CN"/>
              </w:rPr>
              <w:t>（30~500mm）</w:t>
            </w:r>
          </w:p>
          <w:p>
            <w:pPr>
              <w:jc w:val="center"/>
              <w:rPr>
                <w:rFonts w:hint="default"/>
                <w:spacing w:val="0"/>
                <w:w w:val="10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w w:val="100"/>
                <w:szCs w:val="21"/>
                <w:vertAlign w:val="baseline"/>
                <w:lang w:val="en-US" w:eastAsia="zh-CN"/>
              </w:rPr>
              <w:t>(0.6~1)m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2019.12.31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数显式冲击试验机</w:t>
            </w:r>
          </w:p>
        </w:tc>
        <w:tc>
          <w:tcPr>
            <w:tcW w:w="954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JBS=300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 xml:space="preserve">= 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标准测力仪0.1级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2019.12.31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pacing w:val="-11"/>
                <w:w w:val="100"/>
                <w:szCs w:val="21"/>
                <w:lang w:eastAsia="zh-CN"/>
              </w:rPr>
              <w:t>微机屏显式液压万能试验机</w:t>
            </w:r>
          </w:p>
        </w:tc>
        <w:tc>
          <w:tcPr>
            <w:tcW w:w="954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szCs w:val="21"/>
                <w:lang w:val="en-US" w:eastAsia="zh-CN"/>
              </w:rPr>
              <w:t>236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WEW-300D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 xml:space="preserve">= 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37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标准测力仪0.3级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2019.10.25</w:t>
            </w:r>
          </w:p>
        </w:tc>
        <w:tc>
          <w:tcPr>
            <w:tcW w:w="86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35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直读式光谱仪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07001959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TXC-02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 w:val="0"/>
                <w:iCs w:val="0"/>
                <w:spacing w:val="0"/>
                <w:sz w:val="18"/>
                <w:szCs w:val="18"/>
                <w:lang w:val="en-US" w:eastAsia="zh-CN"/>
              </w:rPr>
              <w:t>碳含量检出限校准结果：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0.008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 w:val="0"/>
                <w:iCs w:val="0"/>
                <w:spacing w:val="0"/>
                <w:sz w:val="18"/>
                <w:szCs w:val="18"/>
                <w:lang w:val="en-US" w:eastAsia="zh-CN"/>
              </w:rPr>
              <w:t>碳钢光谱分析标准物质碳含量：</w:t>
            </w:r>
            <w:r>
              <w:rPr>
                <w:rFonts w:hint="eastAsia"/>
                <w:i/>
                <w:iCs/>
                <w:szCs w:val="21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=0.004% k=2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2019.12.31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电子吊秤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KG-DC-01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OGS-2T/2t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=0.5kg</w:t>
            </w:r>
          </w:p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M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</w:t>
            </w:r>
            <w:r>
              <w:rPr>
                <w:rFonts w:hint="eastAsia"/>
                <w:szCs w:val="21"/>
                <w:lang w:eastAsia="zh-CN"/>
              </w:rPr>
              <w:t>级砝码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2019.12.31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耐震</w:t>
            </w: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14D32521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（0~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1.6级</w:t>
            </w:r>
          </w:p>
        </w:tc>
        <w:tc>
          <w:tcPr>
            <w:tcW w:w="1384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精密压力表</w:t>
            </w:r>
            <w:r>
              <w:rPr>
                <w:rFonts w:hint="eastAsia"/>
                <w:szCs w:val="21"/>
              </w:rPr>
              <w:t>0.4级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2020.1.2</w:t>
            </w:r>
          </w:p>
        </w:tc>
        <w:tc>
          <w:tcPr>
            <w:tcW w:w="86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表面粗糙度测量仪</w:t>
            </w:r>
          </w:p>
        </w:tc>
        <w:tc>
          <w:tcPr>
            <w:tcW w:w="954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161104SR2001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TR200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 5.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384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eastAsiaTheme="minorEastAsia"/>
                <w:spacing w:val="-23"/>
                <w:szCs w:val="21"/>
                <w:lang w:val="en-US" w:eastAsia="zh-CN"/>
              </w:rPr>
              <w:t>标准多刻线样板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 5.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2019.12.31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</w:t>
            </w:r>
          </w:p>
        </w:tc>
        <w:tc>
          <w:tcPr>
            <w:tcW w:w="954" w:type="dxa"/>
            <w:vAlign w:val="top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8080509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0~10mm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=3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μm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384" w:type="dxa"/>
            <w:vAlign w:val="center"/>
          </w:tcPr>
          <w:p>
            <w:pPr>
              <w:jc w:val="left"/>
              <w:rPr>
                <w:rFonts w:hint="default" w:eastAsiaTheme="minorEastAsia"/>
                <w:spacing w:val="-28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pacing w:val="-17"/>
                <w:szCs w:val="21"/>
                <w:lang w:val="en-US" w:eastAsia="zh-CN"/>
              </w:rPr>
              <w:t>百分表检定仪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=1.0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μm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上海希贝计量校准技术有限公司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2019.12.31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公司测量设备全部送外校准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检定。校准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检定机构按《外部供方管理程序》管理，公司校准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检定证书由</w:t>
            </w:r>
            <w:r>
              <w:rPr>
                <w:rFonts w:hint="eastAsia" w:ascii="宋体" w:hAnsi="宋体"/>
                <w:szCs w:val="21"/>
                <w:lang w:eastAsia="zh-CN"/>
              </w:rPr>
              <w:t>品管</w:t>
            </w:r>
            <w:r>
              <w:rPr>
                <w:rFonts w:hint="eastAsia" w:ascii="宋体" w:hAnsi="宋体"/>
                <w:szCs w:val="21"/>
              </w:rPr>
              <w:t>部保存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份</w:t>
            </w:r>
            <w:r>
              <w:rPr>
                <w:rFonts w:hint="eastAsia" w:ascii="宋体" w:hAnsi="宋体"/>
                <w:szCs w:val="21"/>
                <w:lang w:eastAsia="zh-CN"/>
              </w:rPr>
              <w:t>校准</w:t>
            </w:r>
            <w:r>
              <w:rPr>
                <w:rFonts w:hint="eastAsia" w:ascii="宋体" w:hAnsi="宋体"/>
                <w:szCs w:val="21"/>
              </w:rPr>
              <w:t>证书，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证书信息量齐全，量值均能溯源至上级计量标准，送检校准技术机构资质满足要求，</w:t>
            </w:r>
            <w:r>
              <w:rPr>
                <w:rFonts w:hint="eastAsia" w:ascii="宋体" w:hAnsi="宋体"/>
                <w:szCs w:val="21"/>
              </w:rPr>
              <w:t>符合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GB/T19022-2003中</w:t>
            </w: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.3.2</w:t>
            </w:r>
            <w:r>
              <w:rPr>
                <w:rFonts w:hint="eastAsia" w:ascii="宋体" w:hAnsi="宋体"/>
                <w:szCs w:val="21"/>
              </w:rPr>
              <w:t>溯源性管理要求。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1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2020年03月25日 上午至2020年03月26日 上午 (共1.5天)</w:t>
            </w:r>
            <w:bookmarkEnd w:id="1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122555</wp:posOffset>
                  </wp:positionV>
                  <wp:extent cx="570865" cy="320040"/>
                  <wp:effectExtent l="0" t="0" r="635" b="3810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F672E"/>
    <w:rsid w:val="03B652BB"/>
    <w:rsid w:val="03FF73AE"/>
    <w:rsid w:val="1D693ABD"/>
    <w:rsid w:val="22F32724"/>
    <w:rsid w:val="3DED71CD"/>
    <w:rsid w:val="63032552"/>
    <w:rsid w:val="6DA241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4</TotalTime>
  <ScaleCrop>false</ScaleCrop>
  <LinksUpToDate>false</LinksUpToDate>
  <CharactersWithSpaces>358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2020-03-26T06:39:12Z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