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陕西大雄家具制造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637-2021-SD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06日 上午至2023年07月0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