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西安英菲利特电子科技有限公司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技术</w:t>
            </w:r>
            <w:r>
              <w:rPr>
                <w:rFonts w:hint="eastAsia" w:ascii="宋体" w:hAnsi="宋体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/>
                <w:u w:val="none"/>
              </w:rPr>
              <w:drawing>
                <wp:inline distT="0" distB="0" distL="114300" distR="114300">
                  <wp:extent cx="638175" cy="323850"/>
                  <wp:effectExtent l="0" t="0" r="9525" b="0"/>
                  <wp:docPr id="2" name="图片 2" descr="QQ图片20200323094039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00323094039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EDEDEC">
                                  <a:alpha val="100000"/>
                                </a:srgbClr>
                              </a:clrFrom>
                              <a:clrTo>
                                <a:srgbClr val="EDEDEC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2000"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/>
                <w:szCs w:val="21"/>
                <w:lang w:val="en-US" w:eastAsia="zh-CN"/>
              </w:rPr>
              <w:t>深圳新广行检测技术有限公司的</w:t>
            </w:r>
            <w:r>
              <w:rPr>
                <w:rFonts w:hint="eastAsia"/>
              </w:rPr>
              <w:t>资质、授权范围</w:t>
            </w:r>
            <w:r>
              <w:rPr>
                <w:rFonts w:hint="eastAsia"/>
                <w:lang w:eastAsia="zh-CN"/>
              </w:rPr>
              <w:t>进行评价。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u w:val="single"/>
              </w:rPr>
              <w:t>GB/T19022:2003标准6.4条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b/>
                <w:color w:val="000000"/>
                <w:szCs w:val="21"/>
                <w:u w:val="das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8255</wp:posOffset>
                  </wp:positionV>
                  <wp:extent cx="793750" cy="311785"/>
                  <wp:effectExtent l="0" t="0" r="6350" b="12065"/>
                  <wp:wrapNone/>
                  <wp:docPr id="5" name="图片 1" descr="58561b374979d3750ac0ca105766a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58561b374979d3750ac0ca105766a0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12000" contras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i/>
                <w:iCs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i/>
                <w:iCs/>
                <w:kern w:val="0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/>
                <w:u w:val="single"/>
              </w:rPr>
              <w:drawing>
                <wp:inline distT="0" distB="0" distL="114300" distR="114300">
                  <wp:extent cx="638175" cy="323850"/>
                  <wp:effectExtent l="0" t="0" r="9525" b="0"/>
                  <wp:docPr id="8" name="图片 8" descr="QQ图片20200323094039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QQ图片20200323094039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EDEDEC">
                                  <a:alpha val="100000"/>
                                </a:srgbClr>
                              </a:clrFrom>
                              <a:clrTo>
                                <a:srgbClr val="EDEDEC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2000"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/>
                <w:u w:val="single"/>
              </w:rPr>
              <w:drawing>
                <wp:inline distT="0" distB="0" distL="114300" distR="114300">
                  <wp:extent cx="638175" cy="323850"/>
                  <wp:effectExtent l="0" t="0" r="9525" b="0"/>
                  <wp:docPr id="3" name="图片 3" descr="QQ图片20200323094039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00323094039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EDEDEC">
                                  <a:alpha val="100000"/>
                                </a:srgbClr>
                              </a:clrFrom>
                              <a:clrTo>
                                <a:srgbClr val="EDEDEC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2020.3.22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按照计量外部供方管理程序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对外部供方能力进行评价和选择，并做好相应记录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对相关人员进行</w:t>
            </w:r>
            <w:r>
              <w:rPr>
                <w:rFonts w:hint="eastAsia" w:ascii="宋体" w:hAnsi="宋体"/>
                <w:u w:val="none"/>
              </w:rPr>
              <w:t>GB/T19022:2003标准6.4条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培训，确保以后不再出现此类问题。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b/>
                <w:color w:val="00000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4008755</wp:posOffset>
                  </wp:positionH>
                  <wp:positionV relativeFrom="paragraph">
                    <wp:posOffset>26670</wp:posOffset>
                  </wp:positionV>
                  <wp:extent cx="793750" cy="334010"/>
                  <wp:effectExtent l="0" t="0" r="6350" b="8890"/>
                  <wp:wrapNone/>
                  <wp:docPr id="6" name="图片 2" descr="58561b374979d3750ac0ca105766a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58561b374979d3750ac0ca105766a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drawing>
                <wp:inline distT="0" distB="0" distL="114300" distR="114300">
                  <wp:extent cx="638175" cy="323850"/>
                  <wp:effectExtent l="0" t="0" r="9525" b="0"/>
                  <wp:docPr id="7" name="图片 7" descr="QQ图片20200323094039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QQ图片20200323094039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EDEDEC">
                                  <a:alpha val="100000"/>
                                </a:srgbClr>
                              </a:clrFrom>
                              <a:clrTo>
                                <a:srgbClr val="EDEDEC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10160</wp:posOffset>
                  </wp:positionV>
                  <wp:extent cx="382905" cy="294640"/>
                  <wp:effectExtent l="0" t="0" r="10795" b="1016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2020.3.22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E2170"/>
    <w:rsid w:val="088D6B9F"/>
    <w:rsid w:val="0F1165AB"/>
    <w:rsid w:val="1D7C219F"/>
    <w:rsid w:val="1F786C2A"/>
    <w:rsid w:val="27F009B3"/>
    <w:rsid w:val="2A47686D"/>
    <w:rsid w:val="302A1343"/>
    <w:rsid w:val="31727150"/>
    <w:rsid w:val="33010326"/>
    <w:rsid w:val="386F6AF1"/>
    <w:rsid w:val="3E2F4880"/>
    <w:rsid w:val="471C769A"/>
    <w:rsid w:val="486739C8"/>
    <w:rsid w:val="4C022DFB"/>
    <w:rsid w:val="51CC460F"/>
    <w:rsid w:val="58D7161A"/>
    <w:rsid w:val="5BD908C3"/>
    <w:rsid w:val="5C6B677E"/>
    <w:rsid w:val="5D05032B"/>
    <w:rsid w:val="5F4C6C1A"/>
    <w:rsid w:val="60843A4C"/>
    <w:rsid w:val="61291E4C"/>
    <w:rsid w:val="615D1F8F"/>
    <w:rsid w:val="63C95789"/>
    <w:rsid w:val="66433492"/>
    <w:rsid w:val="6BBB2498"/>
    <w:rsid w:val="6BE15EDE"/>
    <w:rsid w:val="6E1E0CDC"/>
    <w:rsid w:val="6F4B03E6"/>
    <w:rsid w:val="7ADB7EC5"/>
    <w:rsid w:val="7BC667BC"/>
    <w:rsid w:val="7E081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cp:lastPrinted>2020-03-23T01:57:41Z</cp:lastPrinted>
  <dcterms:modified xsi:type="dcterms:W3CDTF">2020-03-23T01:58:20Z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