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0044-2020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天津富赛克流体控制设备有限公司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2020年03月18日 上午至2020年03月18日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