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安徽省长城物业管理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865-2022-SC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6月28日 上午至2023年06月29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