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9DB" w:rsidRDefault="003E7B23" w:rsidP="00706C01">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0043-2020-QEO</w:t>
      </w:r>
      <w:bookmarkEnd w:id="0"/>
    </w:p>
    <w:p w:rsidR="00D119DB" w:rsidRDefault="003E7B2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D119DB" w:rsidRDefault="003E7B23">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D119DB" w:rsidRDefault="003E7B23">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重庆兴晟海物流有限公司</w:t>
      </w:r>
      <w:bookmarkEnd w:id="1"/>
    </w:p>
    <w:p w:rsidR="00D119DB" w:rsidRDefault="003E7B2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D119DB" w:rsidRDefault="003E7B23">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重庆市璧山区璧泉街道观音村</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400000</w:t>
      </w:r>
      <w:bookmarkEnd w:id="4"/>
    </w:p>
    <w:p w:rsidR="00D119DB" w:rsidRDefault="003E7B2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119DB" w:rsidRDefault="003E7B2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重庆市璧山区璧泉街道观音村铝山路</w:t>
      </w:r>
      <w:r>
        <w:rPr>
          <w:rFonts w:hint="eastAsia"/>
          <w:b/>
          <w:color w:val="000000" w:themeColor="text1"/>
          <w:sz w:val="22"/>
          <w:szCs w:val="22"/>
        </w:rPr>
        <w:t>20</w:t>
      </w:r>
      <w:r>
        <w:rPr>
          <w:rFonts w:hint="eastAsia"/>
          <w:b/>
          <w:color w:val="000000" w:themeColor="text1"/>
          <w:sz w:val="22"/>
          <w:szCs w:val="22"/>
        </w:rPr>
        <w:t>号</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400000</w:t>
      </w:r>
      <w:bookmarkEnd w:id="6"/>
    </w:p>
    <w:p w:rsidR="00D119DB" w:rsidRDefault="003E7B2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119DB" w:rsidRDefault="003E7B2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D119DB" w:rsidRDefault="003E7B2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119DB" w:rsidRDefault="003E7B23">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91500227MA60KAHC04</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17685822953</w:t>
      </w:r>
      <w:bookmarkEnd w:id="9"/>
    </w:p>
    <w:p w:rsidR="00D119DB" w:rsidRDefault="003E7B23" w:rsidP="00706C01">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王连友</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王勇</w:t>
      </w:r>
      <w:bookmarkEnd w:id="11"/>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15</w:t>
      </w:r>
      <w:bookmarkEnd w:id="12"/>
    </w:p>
    <w:p w:rsidR="00D119DB" w:rsidRDefault="003E7B23">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19001-2016idtISO 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ISO 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D119DB" w:rsidRDefault="003E7B23">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D119DB" w:rsidRDefault="003E7B23">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：许可范围内的普通货运</w:t>
      </w:r>
      <w:r>
        <w:rPr>
          <w:rFonts w:hint="eastAsia"/>
          <w:b/>
          <w:color w:val="000000" w:themeColor="text1"/>
          <w:sz w:val="22"/>
          <w:szCs w:val="22"/>
        </w:rPr>
        <w:t>。</w:t>
      </w:r>
    </w:p>
    <w:p w:rsidR="00D119DB" w:rsidRDefault="003E7B2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119DB" w:rsidRDefault="00D119DB">
      <w:pPr>
        <w:pStyle w:val="a3"/>
        <w:spacing w:line="240" w:lineRule="auto"/>
        <w:ind w:firstLine="0"/>
        <w:rPr>
          <w:b/>
          <w:color w:val="000000" w:themeColor="text1"/>
          <w:sz w:val="22"/>
          <w:szCs w:val="22"/>
        </w:rPr>
      </w:pPr>
    </w:p>
    <w:p w:rsidR="00D119DB" w:rsidRDefault="003E7B23">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：许可范围内的普通货运及其场所所涉及的相关环境管理活动</w:t>
      </w:r>
      <w:r>
        <w:rPr>
          <w:rFonts w:hint="eastAsia"/>
          <w:b/>
          <w:color w:val="000000" w:themeColor="text1"/>
          <w:sz w:val="22"/>
          <w:szCs w:val="22"/>
        </w:rPr>
        <w:t>。</w:t>
      </w:r>
    </w:p>
    <w:p w:rsidR="00D119DB" w:rsidRDefault="003E7B2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119DB" w:rsidRDefault="00D119DB">
      <w:pPr>
        <w:pStyle w:val="a3"/>
        <w:spacing w:line="240" w:lineRule="auto"/>
        <w:ind w:firstLine="0"/>
        <w:rPr>
          <w:b/>
          <w:color w:val="000000" w:themeColor="text1"/>
          <w:sz w:val="22"/>
          <w:szCs w:val="22"/>
        </w:rPr>
      </w:pPr>
    </w:p>
    <w:p w:rsidR="00D119DB" w:rsidRDefault="003E7B23">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：许可范围内的普通货运及其场所所涉及的相关职业健康安全管理活动</w:t>
      </w:r>
      <w:bookmarkEnd w:id="15"/>
      <w:r>
        <w:rPr>
          <w:rFonts w:hint="eastAsia"/>
          <w:b/>
          <w:color w:val="000000" w:themeColor="text1"/>
          <w:sz w:val="22"/>
          <w:szCs w:val="22"/>
        </w:rPr>
        <w:t>。</w:t>
      </w:r>
    </w:p>
    <w:p w:rsidR="00D119DB" w:rsidRDefault="003E7B2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119DB" w:rsidRDefault="00D119DB">
      <w:pPr>
        <w:pStyle w:val="a3"/>
        <w:spacing w:line="240" w:lineRule="auto"/>
        <w:ind w:firstLine="0"/>
        <w:rPr>
          <w:b/>
          <w:color w:val="000000" w:themeColor="text1"/>
          <w:sz w:val="22"/>
          <w:szCs w:val="22"/>
        </w:rPr>
      </w:pPr>
    </w:p>
    <w:p w:rsidR="00D119DB" w:rsidRDefault="003E7B23">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D119DB" w:rsidRDefault="003E7B23">
      <w:pPr>
        <w:pStyle w:val="a3"/>
        <w:spacing w:line="360" w:lineRule="exact"/>
        <w:ind w:firstLine="0"/>
        <w:rPr>
          <w:b/>
          <w:color w:val="000000" w:themeColor="text1"/>
          <w:sz w:val="22"/>
          <w:szCs w:val="22"/>
        </w:rPr>
      </w:pPr>
      <w:r>
        <w:rPr>
          <w:rFonts w:hint="eastAsia"/>
          <w:b/>
          <w:color w:val="000000" w:themeColor="text1"/>
          <w:sz w:val="22"/>
          <w:szCs w:val="22"/>
        </w:rPr>
        <w:t>备注：</w:t>
      </w:r>
    </w:p>
    <w:p w:rsidR="00D119DB" w:rsidRDefault="003E7B23">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706C01">
        <w:rPr>
          <w:rFonts w:hint="eastAsia"/>
          <w:b/>
          <w:color w:val="000000" w:themeColor="text1"/>
          <w:sz w:val="22"/>
          <w:szCs w:val="22"/>
        </w:rPr>
        <w:t xml:space="preserve">                   </w:t>
      </w:r>
      <w:r>
        <w:rPr>
          <w:rFonts w:hint="eastAsia"/>
          <w:b/>
          <w:color w:val="000000" w:themeColor="text1"/>
          <w:sz w:val="22"/>
          <w:szCs w:val="22"/>
        </w:rPr>
        <w:t>组长确认：</w:t>
      </w:r>
      <w:r>
        <w:rPr>
          <w:b/>
          <w:noProof/>
          <w:color w:val="000000" w:themeColor="text1"/>
          <w:sz w:val="22"/>
          <w:szCs w:val="22"/>
        </w:rPr>
        <w:drawing>
          <wp:inline distT="0" distB="0" distL="0" distR="0">
            <wp:extent cx="325755" cy="204470"/>
            <wp:effectExtent l="0" t="0" r="9525" b="8890"/>
            <wp:docPr id="3"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20-01-09 10.59.53_副本.jpg"/>
                    <pic:cNvPicPr>
                      <a:picLocks noChangeAspect="1" noChangeArrowheads="1"/>
                    </pic:cNvPicPr>
                  </pic:nvPicPr>
                  <pic:blipFill>
                    <a:blip r:embed="rId7" cstate="print"/>
                    <a:srcRect/>
                    <a:stretch>
                      <a:fillRect/>
                    </a:stretch>
                  </pic:blipFill>
                  <pic:spPr>
                    <a:xfrm>
                      <a:off x="0" y="0"/>
                      <a:ext cx="326650" cy="205176"/>
                    </a:xfrm>
                    <a:prstGeom prst="rect">
                      <a:avLst/>
                    </a:prstGeom>
                    <a:noFill/>
                    <a:ln w="9525">
                      <a:noFill/>
                      <a:miter lim="800000"/>
                      <a:headEnd/>
                      <a:tailEnd/>
                    </a:ln>
                  </pic:spPr>
                </pic:pic>
              </a:graphicData>
            </a:graphic>
          </wp:inline>
        </w:drawing>
      </w:r>
    </w:p>
    <w:p w:rsidR="00D119DB" w:rsidRDefault="003E7B23">
      <w:pPr>
        <w:pStyle w:val="a3"/>
        <w:spacing w:line="360" w:lineRule="exact"/>
        <w:ind w:firstLine="0"/>
        <w:rPr>
          <w:b/>
          <w:color w:val="000000" w:themeColor="text1"/>
          <w:sz w:val="22"/>
          <w:szCs w:val="22"/>
        </w:rPr>
      </w:pPr>
      <w:r>
        <w:rPr>
          <w:rFonts w:hint="eastAsia"/>
          <w:b/>
          <w:color w:val="000000" w:themeColor="text1"/>
          <w:sz w:val="22"/>
          <w:szCs w:val="22"/>
        </w:rPr>
        <w:t>日期：</w:t>
      </w:r>
      <w:bookmarkStart w:id="16" w:name="_GoBack"/>
      <w:bookmarkEnd w:id="16"/>
      <w:r w:rsidR="00706C01">
        <w:rPr>
          <w:rFonts w:hint="eastAsia"/>
          <w:b/>
          <w:color w:val="000000" w:themeColor="text1"/>
          <w:sz w:val="22"/>
          <w:szCs w:val="22"/>
        </w:rPr>
        <w:t xml:space="preserve">2020.3.21                            </w:t>
      </w:r>
      <w:r>
        <w:rPr>
          <w:rFonts w:hint="eastAsia"/>
          <w:b/>
          <w:color w:val="000000" w:themeColor="text1"/>
          <w:sz w:val="22"/>
          <w:szCs w:val="22"/>
        </w:rPr>
        <w:t>日期：</w:t>
      </w:r>
      <w:r>
        <w:rPr>
          <w:rFonts w:hint="eastAsia"/>
          <w:b/>
          <w:color w:val="000000" w:themeColor="text1"/>
          <w:sz w:val="22"/>
          <w:szCs w:val="22"/>
        </w:rPr>
        <w:t>2020.3.21</w:t>
      </w:r>
    </w:p>
    <w:p w:rsidR="00D119DB" w:rsidRDefault="003E7B23">
      <w:pPr>
        <w:pStyle w:val="a3"/>
        <w:spacing w:line="0" w:lineRule="atLeast"/>
        <w:ind w:firstLine="0"/>
        <w:rPr>
          <w:b/>
          <w:color w:val="000000" w:themeColor="text1"/>
          <w:sz w:val="18"/>
          <w:szCs w:val="18"/>
        </w:rPr>
      </w:pPr>
      <w:r>
        <w:rPr>
          <w:b/>
          <w:color w:val="000000" w:themeColor="text1"/>
          <w:sz w:val="18"/>
          <w:szCs w:val="18"/>
        </w:rPr>
        <w:t>注：</w:t>
      </w:r>
    </w:p>
    <w:p w:rsidR="00D119DB" w:rsidRDefault="003E7B23">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D119DB" w:rsidSect="00D119DB">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B23" w:rsidRDefault="003E7B23" w:rsidP="00D119DB">
      <w:r>
        <w:separator/>
      </w:r>
    </w:p>
  </w:endnote>
  <w:endnote w:type="continuationSeparator" w:id="1">
    <w:p w:rsidR="003E7B23" w:rsidRDefault="003E7B23" w:rsidP="00D119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B23" w:rsidRDefault="003E7B23" w:rsidP="00D119DB">
      <w:r>
        <w:separator/>
      </w:r>
    </w:p>
  </w:footnote>
  <w:footnote w:type="continuationSeparator" w:id="1">
    <w:p w:rsidR="003E7B23" w:rsidRDefault="003E7B23" w:rsidP="00D119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9DB" w:rsidRDefault="003E7B23">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119DB" w:rsidRDefault="00D119DB">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D119DB" w:rsidRDefault="003E7B2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E7B23">
      <w:rPr>
        <w:rStyle w:val="CharChar1"/>
        <w:rFonts w:hint="default"/>
        <w:w w:val="90"/>
      </w:rPr>
      <w:t xml:space="preserve">Beijing International Standard united </w:t>
    </w:r>
    <w:r w:rsidR="003E7B23">
      <w:rPr>
        <w:rStyle w:val="CharChar1"/>
        <w:rFonts w:hint="default"/>
        <w:w w:val="90"/>
      </w:rPr>
      <w:t>Certification Co.,Ltd.</w:t>
    </w:r>
  </w:p>
  <w:p w:rsidR="00D119DB" w:rsidRDefault="00D119DB">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19DB"/>
    <w:rsid w:val="003E7B23"/>
    <w:rsid w:val="00706C01"/>
    <w:rsid w:val="00D119DB"/>
    <w:rsid w:val="34AB0B7D"/>
    <w:rsid w:val="4C8E63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9D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D119DB"/>
    <w:pPr>
      <w:snapToGrid w:val="0"/>
      <w:spacing w:line="336" w:lineRule="auto"/>
      <w:ind w:firstLine="630"/>
    </w:pPr>
    <w:rPr>
      <w:sz w:val="32"/>
    </w:rPr>
  </w:style>
  <w:style w:type="paragraph" w:styleId="a4">
    <w:name w:val="footer"/>
    <w:basedOn w:val="a"/>
    <w:link w:val="Char0"/>
    <w:uiPriority w:val="99"/>
    <w:unhideWhenUsed/>
    <w:qFormat/>
    <w:rsid w:val="00D119DB"/>
    <w:pPr>
      <w:tabs>
        <w:tab w:val="center" w:pos="4153"/>
        <w:tab w:val="right" w:pos="8306"/>
      </w:tabs>
      <w:snapToGrid w:val="0"/>
      <w:jc w:val="left"/>
    </w:pPr>
    <w:rPr>
      <w:sz w:val="18"/>
      <w:szCs w:val="18"/>
    </w:rPr>
  </w:style>
  <w:style w:type="paragraph" w:styleId="a5">
    <w:name w:val="header"/>
    <w:basedOn w:val="a"/>
    <w:link w:val="Char1"/>
    <w:unhideWhenUsed/>
    <w:qFormat/>
    <w:rsid w:val="00D119DB"/>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D119DB"/>
    <w:rPr>
      <w:rFonts w:ascii="Times New Roman" w:eastAsia="宋体" w:hAnsi="Times New Roman" w:cs="Times New Roman"/>
      <w:sz w:val="32"/>
      <w:szCs w:val="20"/>
    </w:rPr>
  </w:style>
  <w:style w:type="character" w:customStyle="1" w:styleId="Char1">
    <w:name w:val="页眉 Char"/>
    <w:basedOn w:val="a0"/>
    <w:link w:val="a5"/>
    <w:uiPriority w:val="99"/>
    <w:qFormat/>
    <w:rsid w:val="00D119DB"/>
    <w:rPr>
      <w:rFonts w:ascii="Times New Roman" w:eastAsia="宋体" w:hAnsi="Times New Roman" w:cs="Times New Roman"/>
      <w:sz w:val="18"/>
      <w:szCs w:val="18"/>
    </w:rPr>
  </w:style>
  <w:style w:type="character" w:customStyle="1" w:styleId="Char0">
    <w:name w:val="页脚 Char"/>
    <w:basedOn w:val="a0"/>
    <w:link w:val="a4"/>
    <w:uiPriority w:val="99"/>
    <w:rsid w:val="00D119DB"/>
    <w:rPr>
      <w:rFonts w:ascii="Times New Roman" w:eastAsia="宋体" w:hAnsi="Times New Roman" w:cs="Times New Roman"/>
      <w:sz w:val="18"/>
      <w:szCs w:val="18"/>
    </w:rPr>
  </w:style>
  <w:style w:type="character" w:customStyle="1" w:styleId="CharChar1">
    <w:name w:val="Char Char1"/>
    <w:qFormat/>
    <w:locked/>
    <w:rsid w:val="00D119DB"/>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706C01"/>
    <w:rPr>
      <w:sz w:val="18"/>
      <w:szCs w:val="18"/>
    </w:rPr>
  </w:style>
  <w:style w:type="character" w:customStyle="1" w:styleId="Char2">
    <w:name w:val="批注框文本 Char"/>
    <w:basedOn w:val="a0"/>
    <w:link w:val="a6"/>
    <w:uiPriority w:val="99"/>
    <w:semiHidden/>
    <w:rsid w:val="00706C0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765</Characters>
  <Application>Microsoft Office Word</Application>
  <DocSecurity>0</DocSecurity>
  <Lines>6</Lines>
  <Paragraphs>1</Paragraphs>
  <ScaleCrop>false</ScaleCrop>
  <Company>微软中国</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2020-03-23T07:18:00Z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