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吴中产鲜现代农业发展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