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0145-2018-2020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413"/>
        <w:gridCol w:w="1530"/>
        <w:gridCol w:w="1450"/>
        <w:gridCol w:w="1199"/>
        <w:gridCol w:w="432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03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943" w:type="dxa"/>
            <w:gridSpan w:val="2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Times New Roman" w:hAnsi="Times New Roman" w:cs="宋体"/>
              </w:rPr>
              <w:t>转换接头硬度测试</w:t>
            </w:r>
          </w:p>
        </w:tc>
        <w:tc>
          <w:tcPr>
            <w:tcW w:w="2649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735" w:type="dxa"/>
            <w:gridSpan w:val="2"/>
            <w:vAlign w:val="center"/>
          </w:tcPr>
          <w:p>
            <w:r>
              <w:rPr>
                <w:rFonts w:hint="eastAsia" w:cs="宋体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320</w:t>
            </w:r>
            <w:r>
              <w:rPr>
                <w:rFonts w:hint="eastAsia" w:cs="宋体"/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20</w:t>
            </w:r>
            <w:r>
              <w:rPr>
                <w:rFonts w:hint="eastAsia" w:cs="宋体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HB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546" w:type="dxa"/>
            <w:gridSpan w:val="3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384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BF</w:t>
            </w:r>
            <w:r>
              <w:rPr>
                <w:rFonts w:ascii="Times New Roman" w:hAnsi="Times New Roman" w:cs="Times New Roman"/>
              </w:rPr>
              <w:t>/CL-01</w:t>
            </w:r>
            <w:r>
              <w:rPr>
                <w:rFonts w:hint="eastAsia" w:ascii="Times New Roman" w:hAnsi="Times New Roman" w:cs="宋体"/>
              </w:rPr>
              <w:t>《转换接头硬度测量过程控制规范》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8930" w:type="dxa"/>
            <w:gridSpan w:val="7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3"/>
              <w:ind w:firstLine="0" w:firstLineChars="0"/>
            </w:pPr>
            <w:r>
              <w:rPr>
                <w:rFonts w:hint="eastAsia"/>
              </w:rPr>
              <w:t>1、量程的确定：转换接头</w:t>
            </w:r>
            <w:r>
              <w:rPr>
                <w:rFonts w:hint="eastAsia" w:cs="宋体"/>
              </w:rPr>
              <w:t>硬度控制在</w:t>
            </w:r>
            <w:r>
              <w:t>(300~340)HB</w:t>
            </w:r>
            <w:r>
              <w:rPr>
                <w:rFonts w:hint="eastAsia"/>
              </w:rPr>
              <w:t>，</w:t>
            </w:r>
            <w:r>
              <w:rPr>
                <w:rFonts w:hint="eastAsia" w:cs="宋体"/>
              </w:rPr>
              <w:t>即（</w:t>
            </w:r>
            <w:r>
              <w:t>320</w:t>
            </w:r>
            <w:r>
              <w:rPr>
                <w:rFonts w:hint="eastAsia" w:cs="宋体"/>
              </w:rPr>
              <w:t>±</w:t>
            </w:r>
            <w:r>
              <w:t>20</w:t>
            </w:r>
            <w:r>
              <w:rPr>
                <w:rFonts w:hint="eastAsia" w:cs="宋体"/>
              </w:rPr>
              <w:t>）</w:t>
            </w:r>
            <w:r>
              <w:t>HB</w:t>
            </w:r>
            <w:r>
              <w:rPr>
                <w:rFonts w:hint="eastAsia"/>
              </w:rPr>
              <w:t>；</w:t>
            </w:r>
          </w:p>
          <w:p>
            <w:pPr>
              <w:pStyle w:val="13"/>
              <w:ind w:firstLine="0" w:firstLineChars="0"/>
            </w:pPr>
            <w:r>
              <w:rPr>
                <w:rFonts w:hint="eastAsia"/>
              </w:rPr>
              <w:t>2、最大允许误差的确定：</w:t>
            </w:r>
            <w:r>
              <w:rPr>
                <w:rFonts w:hint="eastAsia" w:cs="宋体"/>
              </w:rPr>
              <w:t>△允</w:t>
            </w:r>
            <w:r>
              <w:t>=T</w:t>
            </w:r>
            <w:r>
              <w:rPr>
                <w:rFonts w:hint="eastAsia" w:cs="宋体"/>
              </w:rPr>
              <w:t>×（</w:t>
            </w:r>
            <w:r>
              <w:t>1/3-1/10</w:t>
            </w:r>
            <w:r>
              <w:rPr>
                <w:rFonts w:hint="eastAsia" w:cs="宋体"/>
              </w:rPr>
              <w:t>）</w:t>
            </w:r>
            <w:r>
              <w:t>=</w:t>
            </w:r>
            <w:r>
              <w:rPr>
                <w:rFonts w:hint="eastAsia" w:cs="宋体"/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20</w:t>
            </w:r>
            <w:r>
              <w:rPr>
                <w:rFonts w:hint="eastAsia" w:cs="宋体"/>
              </w:rPr>
              <w:t>×</w:t>
            </w:r>
            <w:r>
              <w:t>1/4=</w:t>
            </w:r>
            <w:r>
              <w:rPr>
                <w:rFonts w:hint="eastAsia" w:cs="宋体"/>
              </w:rPr>
              <w:t>±</w:t>
            </w:r>
            <w:r>
              <w:rPr>
                <w:rFonts w:hint="eastAsia" w:cs="宋体"/>
                <w:lang w:val="en-US" w:eastAsia="zh-CN"/>
              </w:rPr>
              <w:t>5</w:t>
            </w:r>
            <w:r>
              <w:t>HB,</w:t>
            </w:r>
            <w:r>
              <w:rPr>
                <w:rFonts w:hint="eastAsia" w:cs="宋体"/>
              </w:rPr>
              <w:t>（取</w:t>
            </w:r>
            <w:r>
              <w:t>1/4</w:t>
            </w:r>
            <w:r>
              <w:rPr>
                <w:rFonts w:hint="eastAsia" w:cs="宋体"/>
              </w:rPr>
              <w:t>）</w:t>
            </w:r>
            <w:r>
              <w:t>)</w:t>
            </w:r>
            <w:r>
              <w:rPr>
                <w:rFonts w:hint="eastAsia" w:cs="宋体"/>
              </w:rPr>
              <w:t>；</w:t>
            </w:r>
          </w:p>
          <w:p>
            <w:pPr>
              <w:pStyle w:val="13"/>
              <w:ind w:firstLine="0" w:firstLineChars="0"/>
            </w:pPr>
            <w:r>
              <w:rPr>
                <w:rFonts w:hint="eastAsia"/>
              </w:rPr>
              <w:t>3、测量设备的允差：</w:t>
            </w:r>
            <w:r>
              <w:t>(300~340)HB</w:t>
            </w:r>
            <w:r>
              <w:rPr>
                <w:rFonts w:hint="eastAsia" w:cs="宋体"/>
              </w:rPr>
              <w:t>，测量范围向两边延伸为：（</w:t>
            </w:r>
            <w:r>
              <w:t>290-350</w:t>
            </w:r>
            <w:r>
              <w:rPr>
                <w:rFonts w:hint="eastAsia" w:cs="宋体"/>
              </w:rPr>
              <w:t>）</w:t>
            </w:r>
            <w:r>
              <w:t>HB</w:t>
            </w:r>
            <w:r>
              <w:rPr>
                <w:rFonts w:hint="eastAsia"/>
              </w:rPr>
              <w:t>；</w:t>
            </w:r>
          </w:p>
          <w:p>
            <w:r>
              <w:rPr>
                <w:rFonts w:hint="eastAsia"/>
              </w:rPr>
              <w:t>4、</w:t>
            </w:r>
            <w:r>
              <w:rPr>
                <w:rFonts w:hint="eastAsia" w:cs="宋体"/>
              </w:rPr>
              <w:t>选择量程（</w:t>
            </w:r>
            <w:r>
              <w:t>85</w:t>
            </w:r>
            <w:r>
              <w:rPr>
                <w:rFonts w:hint="eastAsia" w:cs="宋体"/>
              </w:rPr>
              <w:t>～</w:t>
            </w:r>
            <w:r>
              <w:t>370</w:t>
            </w:r>
            <w:r>
              <w:rPr>
                <w:rFonts w:hint="eastAsia" w:cs="宋体"/>
              </w:rPr>
              <w:t>）</w:t>
            </w:r>
            <w:r>
              <w:t xml:space="preserve">HB </w:t>
            </w:r>
            <w:r>
              <w:rPr>
                <w:rFonts w:hint="eastAsia"/>
              </w:rPr>
              <w:t>布</w:t>
            </w:r>
            <w:r>
              <w:rPr>
                <w:rFonts w:hint="eastAsia" w:cs="宋体"/>
              </w:rPr>
              <w:t>氏硬度计满足要求。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0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413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63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603" w:type="dxa"/>
            <w:vMerge w:val="continue"/>
          </w:tcPr>
          <w:p/>
        </w:tc>
        <w:tc>
          <w:tcPr>
            <w:tcW w:w="1413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布氏硬度计</w:t>
            </w:r>
          </w:p>
        </w:tc>
        <w:tc>
          <w:tcPr>
            <w:tcW w:w="1530" w:type="dxa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THB</w:t>
            </w:r>
            <w:r>
              <w:rPr>
                <w:color w:val="000000"/>
                <w:sz w:val="18"/>
                <w:szCs w:val="18"/>
              </w:rPr>
              <w:t>-3000</w:t>
            </w:r>
            <w:r>
              <w:rPr>
                <w:rFonts w:hint="eastAsia"/>
                <w:color w:val="000000"/>
                <w:sz w:val="18"/>
                <w:szCs w:val="18"/>
              </w:rPr>
              <w:t>D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～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HB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cs="Times New Roman" w:eastAsiaTheme="minorEastAsia"/>
                <w:lang w:val="en-US" w:eastAsia="zh-CN"/>
              </w:rPr>
            </w:pPr>
            <w:r>
              <w:t xml:space="preserve"> </w:t>
            </w:r>
            <w:r>
              <w:rPr>
                <w:rFonts w:hint="eastAsia" w:cs="宋体"/>
              </w:rPr>
              <w:t>±</w:t>
            </w:r>
            <w:r>
              <w:rPr>
                <w:rFonts w:hint="eastAsia" w:cs="宋体"/>
                <w:lang w:val="en-US" w:eastAsia="zh-CN"/>
              </w:rPr>
              <w:t>0.8%</w:t>
            </w:r>
          </w:p>
        </w:tc>
        <w:tc>
          <w:tcPr>
            <w:tcW w:w="1631" w:type="dxa"/>
            <w:gridSpan w:val="2"/>
            <w:vAlign w:val="center"/>
          </w:tcPr>
          <w:p>
            <w:pPr>
              <w:jc w:val="center"/>
              <w:rPr>
                <w:rFonts w:hint="default" w:cs="Times New Roman" w:eastAsiaTheme="minorEastAsia"/>
                <w:highlight w:val="yellow"/>
                <w:lang w:val="en-US" w:eastAsia="zh-CN"/>
              </w:rPr>
            </w:pPr>
            <w:r>
              <w:rPr>
                <w:rFonts w:hint="eastAsia" w:cs="Times New Roman"/>
              </w:rPr>
              <w:t>D23-1124</w:t>
            </w:r>
            <w:r>
              <w:rPr>
                <w:rFonts w:hint="eastAsia" w:cs="Times New Roman"/>
                <w:lang w:val="en-US" w:eastAsia="zh-CN"/>
              </w:rPr>
              <w:t>35401</w:t>
            </w:r>
            <w:bookmarkStart w:id="1" w:name="_GoBack"/>
            <w:bookmarkEnd w:id="1"/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20.12.18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03" w:type="dxa"/>
            <w:vMerge w:val="continue"/>
          </w:tcPr>
          <w:p/>
        </w:tc>
        <w:tc>
          <w:tcPr>
            <w:tcW w:w="1413" w:type="dxa"/>
          </w:tcPr>
          <w:p>
            <w:pPr>
              <w:rPr>
                <w:color w:val="FF0000"/>
              </w:rPr>
            </w:pPr>
          </w:p>
        </w:tc>
        <w:tc>
          <w:tcPr>
            <w:tcW w:w="1530" w:type="dxa"/>
          </w:tcPr>
          <w:p>
            <w:pPr>
              <w:rPr>
                <w:color w:val="FF0000"/>
              </w:rPr>
            </w:pPr>
          </w:p>
        </w:tc>
        <w:tc>
          <w:tcPr>
            <w:tcW w:w="1450" w:type="dxa"/>
          </w:tcPr>
          <w:p>
            <w:pPr>
              <w:rPr>
                <w:color w:val="FF0000"/>
              </w:rPr>
            </w:pPr>
          </w:p>
        </w:tc>
        <w:tc>
          <w:tcPr>
            <w:tcW w:w="1631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03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7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440" w:lineRule="exact"/>
              <w:ind w:firstLine="420" w:firstLineChars="200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 w:cs="宋体"/>
                <w:color w:val="000000"/>
              </w:rPr>
              <w:t>测量设备的测量范围是（</w:t>
            </w:r>
            <w:r>
              <w:rPr>
                <w:color w:val="000000"/>
              </w:rPr>
              <w:t>85</w:t>
            </w:r>
            <w:r>
              <w:rPr>
                <w:rFonts w:hint="eastAsia" w:cs="宋体"/>
                <w:color w:val="000000"/>
              </w:rPr>
              <w:t>～</w:t>
            </w:r>
            <w:r>
              <w:rPr>
                <w:color w:val="000000"/>
              </w:rPr>
              <w:t>370</w:t>
            </w:r>
            <w:r>
              <w:rPr>
                <w:rFonts w:hint="eastAsia" w:cs="宋体"/>
                <w:color w:val="000000"/>
              </w:rPr>
              <w:t>）</w:t>
            </w:r>
            <w:r>
              <w:rPr>
                <w:color w:val="000000"/>
              </w:rPr>
              <w:t>HB</w:t>
            </w:r>
            <w:r>
              <w:rPr>
                <w:rFonts w:hint="eastAsia" w:cs="宋体"/>
                <w:color w:val="000000"/>
              </w:rPr>
              <w:t>，布氏硬度的最大允许误差为±</w:t>
            </w:r>
            <w:r>
              <w:rPr>
                <w:rFonts w:hint="eastAsia" w:cs="宋体"/>
                <w:color w:val="000000"/>
                <w:lang w:val="en-US" w:eastAsia="zh-CN"/>
              </w:rPr>
              <w:t>2.56</w:t>
            </w:r>
            <w:r>
              <w:rPr>
                <w:color w:val="000000"/>
              </w:rPr>
              <w:t>HB</w:t>
            </w:r>
            <w:r>
              <w:rPr>
                <w:rFonts w:hint="eastAsia" w:cs="宋体"/>
                <w:color w:val="000000"/>
              </w:rPr>
              <w:t>；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>(当320HB时)</w:t>
            </w:r>
          </w:p>
          <w:p>
            <w:pPr>
              <w:spacing w:line="440" w:lineRule="exact"/>
              <w:ind w:firstLine="420" w:firstLineChars="200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硬度控制在</w:t>
            </w:r>
            <w:r>
              <w:rPr>
                <w:color w:val="000000"/>
              </w:rPr>
              <w:t>(300~340)HB</w:t>
            </w:r>
            <w:r>
              <w:rPr>
                <w:rFonts w:hint="eastAsia" w:cs="宋体"/>
                <w:color w:val="000000"/>
              </w:rPr>
              <w:t>，测量最大允差为±</w:t>
            </w:r>
            <w:r>
              <w:rPr>
                <w:rFonts w:hint="eastAsia" w:cs="宋体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HB</w:t>
            </w:r>
            <w:r>
              <w:rPr>
                <w:rFonts w:hint="eastAsia" w:cs="宋体"/>
                <w:color w:val="000000"/>
              </w:rPr>
              <w:t>。测量设备的计量特性与测量过程的计量要求相比较，满足测量过程的计量要求。</w:t>
            </w:r>
          </w:p>
          <w:p>
            <w:pPr>
              <w:pStyle w:val="13"/>
              <w:ind w:left="360" w:firstLine="0" w:firstLineChars="0"/>
            </w:pPr>
            <w:r>
              <w:rPr>
                <w:rFonts w:hint="eastAsia"/>
              </w:rPr>
              <w:t>2.验证合格证书及标识：该硬度计通过计量确认合格后，填写计量确认验证纪录并粘贴确认</w:t>
            </w:r>
          </w:p>
          <w:p>
            <w:pPr>
              <w:pStyle w:val="13"/>
              <w:ind w:firstLine="0" w:firstLineChars="0"/>
            </w:pPr>
            <w:r>
              <w:rPr>
                <w:rFonts w:hint="eastAsia"/>
              </w:rPr>
              <w:t>标识。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  <w:szCs w:val="20"/>
              </w:rPr>
              <w:sym w:font="Wingdings" w:char="00FE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pPr>
              <w:rPr>
                <w:color w:val="FF0000"/>
              </w:rPr>
            </w:pPr>
            <w:r>
              <w:rPr>
                <w:rFonts w:hint="eastAsia"/>
              </w:rPr>
              <w:t>验证人员签字：李博文               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201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/>
                <w:szCs w:val="21"/>
              </w:rPr>
              <w:t xml:space="preserve">月 </w:t>
            </w:r>
            <w:r>
              <w:rPr>
                <w:rFonts w:ascii="Times New Roman" w:hAnsi="Times New Roman"/>
                <w:szCs w:val="21"/>
              </w:rPr>
              <w:t>30</w:t>
            </w:r>
            <w:r>
              <w:rPr>
                <w:rFonts w:hint="eastAsia" w:ascii="Times New Roman" w:hAnsi="Times New Roman"/>
                <w:szCs w:val="21"/>
              </w:rPr>
              <w:t xml:space="preserve"> 日</w:t>
            </w:r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8930" w:type="dxa"/>
            <w:gridSpan w:val="7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4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t xml:space="preserve"> </w:t>
            </w:r>
          </w:p>
          <w:p>
            <w:r>
              <w:rPr>
                <w:rFonts w:hint="eastAsia"/>
              </w:rPr>
              <w:t>审核人员签字：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审核日期：    年   月  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AA20A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3</TotalTime>
  <ScaleCrop>false</ScaleCrop>
  <LinksUpToDate>false</LinksUpToDate>
  <CharactersWithSpaces>446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user</cp:lastModifiedBy>
  <cp:lastPrinted>2020-03-18T07:22:41Z</cp:lastPrinted>
  <dcterms:modified xsi:type="dcterms:W3CDTF">2020-03-18T07:23:18Z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